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8FE" w:rsidRPr="001A5A8E" w:rsidRDefault="001A5A8E" w:rsidP="007801D2">
      <w:pPr>
        <w:rPr>
          <w:rFonts w:asciiTheme="majorBidi" w:hAnsiTheme="majorBidi" w:cs="Aharoni"/>
          <w:b/>
          <w:bCs/>
          <w:sz w:val="24"/>
          <w:szCs w:val="24"/>
          <w:u w:val="single"/>
          <w:rtl/>
          <w:lang w:bidi="ar-AE"/>
        </w:rPr>
      </w:pPr>
      <w:r w:rsidRPr="001A5A8E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AE"/>
        </w:rPr>
        <w:t>دبي</w:t>
      </w:r>
      <w:r w:rsidRPr="001A5A8E">
        <w:rPr>
          <w:rFonts w:asciiTheme="majorBidi" w:hAnsiTheme="majorBidi" w:cs="Aharoni"/>
          <w:b/>
          <w:bCs/>
          <w:sz w:val="24"/>
          <w:szCs w:val="24"/>
          <w:u w:val="single"/>
          <w:rtl/>
          <w:lang w:bidi="ar-AE"/>
        </w:rPr>
        <w:t xml:space="preserve"> </w:t>
      </w:r>
      <w:r w:rsidRPr="001A5A8E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AE"/>
        </w:rPr>
        <w:t>في</w:t>
      </w:r>
      <w:r w:rsidRPr="001A5A8E">
        <w:rPr>
          <w:rFonts w:asciiTheme="majorBidi" w:hAnsiTheme="majorBidi" w:cs="Aharoni"/>
          <w:b/>
          <w:bCs/>
          <w:sz w:val="24"/>
          <w:szCs w:val="24"/>
          <w:u w:val="single"/>
          <w:rtl/>
          <w:lang w:bidi="ar-AE"/>
        </w:rPr>
        <w:t xml:space="preserve"> </w:t>
      </w:r>
      <w:r w:rsidR="007801D2">
        <w:rPr>
          <w:rFonts w:asciiTheme="majorBidi" w:hAnsiTheme="majorBidi" w:cs="Aharoni" w:hint="cs"/>
          <w:b/>
          <w:bCs/>
          <w:sz w:val="24"/>
          <w:szCs w:val="24"/>
          <w:u w:val="single"/>
          <w:rtl/>
          <w:lang w:bidi="ar-AE"/>
        </w:rPr>
        <w:t>14</w:t>
      </w:r>
      <w:r w:rsidRPr="001A5A8E">
        <w:rPr>
          <w:rFonts w:asciiTheme="majorBidi" w:hAnsiTheme="majorBidi" w:cs="Aharoni"/>
          <w:b/>
          <w:bCs/>
          <w:sz w:val="24"/>
          <w:szCs w:val="24"/>
          <w:u w:val="single"/>
          <w:rtl/>
          <w:lang w:bidi="ar-AE"/>
        </w:rPr>
        <w:t>-0</w:t>
      </w:r>
      <w:r w:rsidR="007801D2">
        <w:rPr>
          <w:rFonts w:asciiTheme="majorBidi" w:hAnsiTheme="majorBidi" w:cs="Aharoni" w:hint="cs"/>
          <w:b/>
          <w:bCs/>
          <w:sz w:val="24"/>
          <w:szCs w:val="24"/>
          <w:u w:val="single"/>
          <w:rtl/>
          <w:lang w:bidi="ar-AE"/>
        </w:rPr>
        <w:t>5</w:t>
      </w:r>
      <w:r w:rsidRPr="001A5A8E">
        <w:rPr>
          <w:rFonts w:asciiTheme="majorBidi" w:hAnsiTheme="majorBidi" w:cs="Aharoni"/>
          <w:b/>
          <w:bCs/>
          <w:sz w:val="24"/>
          <w:szCs w:val="24"/>
          <w:u w:val="single"/>
          <w:rtl/>
          <w:lang w:bidi="ar-AE"/>
        </w:rPr>
        <w:t>-2012</w:t>
      </w:r>
    </w:p>
    <w:p w:rsidR="00CA4256" w:rsidRPr="002E7C65" w:rsidRDefault="00866C95" w:rsidP="00866C95">
      <w:pPr>
        <w:jc w:val="center"/>
        <w:rPr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السيرة</w:t>
      </w:r>
      <w:r w:rsidRPr="002E7C65">
        <w:rPr>
          <w:rFonts w:cs="Aharoni" w:hint="cs"/>
          <w:b/>
          <w:bCs/>
          <w:sz w:val="24"/>
          <w:szCs w:val="24"/>
          <w:u w:val="single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الذاتية</w:t>
      </w:r>
    </w:p>
    <w:p w:rsidR="00866C95" w:rsidRPr="002E7C65" w:rsidRDefault="00752B7C" w:rsidP="00D14546">
      <w:pPr>
        <w:spacing w:after="0"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الاسم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محمد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ناظم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صلاح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الدين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اسرب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(4167395-</w:t>
      </w:r>
      <w:r w:rsidR="009C6F6B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>050</w:t>
      </w:r>
      <w:r w:rsidR="009C6F6B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- 00971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>)</w:t>
      </w:r>
    </w:p>
    <w:p w:rsidR="00866C95" w:rsidRPr="002E7C65" w:rsidRDefault="00752B7C" w:rsidP="00D14546">
      <w:pPr>
        <w:spacing w:after="0"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الجنسية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سوريا</w:t>
      </w:r>
    </w:p>
    <w:p w:rsidR="00866C95" w:rsidRPr="002E7C65" w:rsidRDefault="00752B7C" w:rsidP="00D14546">
      <w:pPr>
        <w:spacing w:after="0"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مكان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وتاريخ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الولادة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اللاذقية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(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سوريا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  10/12/1955</w:t>
      </w:r>
    </w:p>
    <w:p w:rsidR="00866C95" w:rsidRPr="002E7C65" w:rsidRDefault="00752B7C" w:rsidP="00D14546">
      <w:pPr>
        <w:spacing w:after="0"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الحالة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الاجتماعية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متزوج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ولدي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4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أولاد</w:t>
      </w:r>
    </w:p>
    <w:p w:rsidR="002E7C65" w:rsidRPr="002E7C65" w:rsidRDefault="002E7C65" w:rsidP="00D14546">
      <w:pPr>
        <w:spacing w:after="0" w:line="240" w:lineRule="auto"/>
        <w:rPr>
          <w:rFonts w:cs="Aharoni"/>
          <w:b/>
          <w:bCs/>
          <w:sz w:val="24"/>
          <w:szCs w:val="24"/>
          <w:rtl/>
          <w:lang w:bidi="ar-AE"/>
        </w:rPr>
      </w:pPr>
    </w:p>
    <w:p w:rsidR="00866C95" w:rsidRPr="002E7C65" w:rsidRDefault="00752B7C" w:rsidP="00D14546">
      <w:pPr>
        <w:spacing w:after="0"/>
        <w:rPr>
          <w:rFonts w:cs="Aharoni"/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1A5A8E">
        <w:rPr>
          <w:rFonts w:hint="cs"/>
          <w:b/>
          <w:bCs/>
          <w:sz w:val="24"/>
          <w:szCs w:val="24"/>
          <w:u w:val="single"/>
          <w:rtl/>
          <w:lang w:bidi="ar-AE"/>
        </w:rPr>
        <w:t>الدراسة</w:t>
      </w:r>
      <w:r w:rsidR="00866C95" w:rsidRPr="001A5A8E">
        <w:rPr>
          <w:rFonts w:cs="Aharoni" w:hint="cs"/>
          <w:b/>
          <w:bCs/>
          <w:sz w:val="24"/>
          <w:szCs w:val="24"/>
          <w:u w:val="single"/>
          <w:rtl/>
          <w:lang w:bidi="ar-AE"/>
        </w:rPr>
        <w:t xml:space="preserve"> :</w:t>
      </w:r>
    </w:p>
    <w:p w:rsidR="00866C95" w:rsidRPr="002E7C65" w:rsidRDefault="00752B7C" w:rsidP="00D14546">
      <w:pPr>
        <w:spacing w:after="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sz w:val="24"/>
          <w:szCs w:val="24"/>
          <w:rtl/>
          <w:lang w:bidi="ar-AE"/>
        </w:rPr>
        <w:t xml:space="preserve"> 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شهادة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البكالوريوس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الهندسة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المدنية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-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قسم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الأشغال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العامة</w:t>
      </w:r>
    </w:p>
    <w:p w:rsidR="00866C95" w:rsidRPr="002E7C65" w:rsidRDefault="00752B7C" w:rsidP="00D14546">
      <w:pPr>
        <w:spacing w:after="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يونيو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1979 - 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التقدير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العام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جيد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  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المشروع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جيد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جداً</w:t>
      </w:r>
    </w:p>
    <w:p w:rsidR="00866C95" w:rsidRPr="002E7C65" w:rsidRDefault="00752B7C" w:rsidP="002E7C65">
      <w:pPr>
        <w:spacing w:after="0" w:line="48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كلية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الهندسة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- 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جامعة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عين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شمس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القاهرة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(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جمهورية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مصر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العربية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</w:p>
    <w:p w:rsidR="00866C95" w:rsidRPr="002E7C65" w:rsidRDefault="00752B7C" w:rsidP="002E7C65">
      <w:pPr>
        <w:spacing w:line="240" w:lineRule="auto"/>
        <w:rPr>
          <w:rFonts w:cs="Aharoni"/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</w:t>
      </w:r>
      <w:r w:rsidR="00866C95"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الخبرات</w:t>
      </w:r>
      <w:r w:rsidR="00866C95" w:rsidRPr="002E7C65">
        <w:rPr>
          <w:rFonts w:cs="Aharoni" w:hint="cs"/>
          <w:b/>
          <w:bCs/>
          <w:sz w:val="24"/>
          <w:szCs w:val="24"/>
          <w:u w:val="single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العملية</w:t>
      </w:r>
      <w:r w:rsidR="007801D2">
        <w:rPr>
          <w:rFonts w:hint="cs"/>
          <w:b/>
          <w:bCs/>
          <w:sz w:val="24"/>
          <w:szCs w:val="24"/>
          <w:u w:val="single"/>
          <w:rtl/>
          <w:lang w:bidi="ar-AE"/>
        </w:rPr>
        <w:t xml:space="preserve"> </w:t>
      </w:r>
      <w:r w:rsidR="00866C95" w:rsidRPr="002E7C65">
        <w:rPr>
          <w:rFonts w:cs="Aharoni" w:hint="cs"/>
          <w:b/>
          <w:bCs/>
          <w:sz w:val="24"/>
          <w:szCs w:val="24"/>
          <w:u w:val="single"/>
          <w:rtl/>
          <w:lang w:bidi="ar-AE"/>
        </w:rPr>
        <w:t>:</w:t>
      </w:r>
    </w:p>
    <w:p w:rsidR="00CA4256" w:rsidRPr="002E7C65" w:rsidRDefault="00866F04" w:rsidP="002E7C65">
      <w:pPr>
        <w:pStyle w:val="ListParagraph"/>
        <w:numPr>
          <w:ilvl w:val="0"/>
          <w:numId w:val="5"/>
        </w:numPr>
        <w:spacing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>1980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70269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   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: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مهندس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متدرب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مكتب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المهندس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عبد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القادر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عليو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اللاذقية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سوريا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>)</w:t>
      </w:r>
    </w:p>
    <w:p w:rsidR="00752B7C" w:rsidRPr="002E7C65" w:rsidRDefault="00866C95" w:rsidP="002E7C65">
      <w:pPr>
        <w:pStyle w:val="ListParagraph"/>
        <w:numPr>
          <w:ilvl w:val="0"/>
          <w:numId w:val="5"/>
        </w:numPr>
        <w:spacing w:line="240" w:lineRule="auto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1980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-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1986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 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: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مدير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مشروع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السكن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الشعبي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بمنطقة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الزقزقانية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باللاذقية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سوريا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</w:p>
    <w:p w:rsidR="00866C95" w:rsidRPr="002E7C65" w:rsidRDefault="00752B7C" w:rsidP="002E7C65">
      <w:pPr>
        <w:pStyle w:val="ListParagraph"/>
        <w:spacing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              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B1048E">
        <w:rPr>
          <w:rFonts w:cs="Aharoni" w:hint="cs"/>
          <w:b/>
          <w:bCs/>
          <w:sz w:val="24"/>
          <w:szCs w:val="24"/>
          <w:rtl/>
          <w:lang w:bidi="ar-AE"/>
        </w:rPr>
        <w:t xml:space="preserve">  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مؤسسة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تنفيذ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F04" w:rsidRPr="002E7C65">
        <w:rPr>
          <w:rFonts w:hint="cs"/>
          <w:b/>
          <w:bCs/>
          <w:sz w:val="24"/>
          <w:szCs w:val="24"/>
          <w:rtl/>
          <w:lang w:bidi="ar-AE"/>
        </w:rPr>
        <w:t>الإنشاءات</w:t>
      </w:r>
      <w:r w:rsidR="00866C95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C95" w:rsidRPr="002E7C65">
        <w:rPr>
          <w:rFonts w:hint="cs"/>
          <w:b/>
          <w:bCs/>
          <w:sz w:val="24"/>
          <w:szCs w:val="24"/>
          <w:rtl/>
          <w:lang w:bidi="ar-AE"/>
        </w:rPr>
        <w:t>العسكرية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1538" w:rsidRPr="002E7C65">
        <w:rPr>
          <w:rFonts w:hint="cs"/>
          <w:b/>
          <w:bCs/>
          <w:sz w:val="24"/>
          <w:szCs w:val="24"/>
          <w:rtl/>
          <w:lang w:bidi="ar-AE"/>
        </w:rPr>
        <w:t>(متاع)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</w:p>
    <w:p w:rsidR="00752B7C" w:rsidRPr="002E7C65" w:rsidRDefault="00866C95" w:rsidP="002E7C65">
      <w:pPr>
        <w:pStyle w:val="ListParagraph"/>
        <w:numPr>
          <w:ilvl w:val="0"/>
          <w:numId w:val="5"/>
        </w:numPr>
        <w:spacing w:line="240" w:lineRule="auto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1986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-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1989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: 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دراسات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وتصميم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وتراخيص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أبنية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ومستودعات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مكتبي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الخاص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بموجب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ترخيص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</w:p>
    <w:p w:rsidR="00682CB6" w:rsidRPr="002E7C65" w:rsidRDefault="00752B7C" w:rsidP="002E7C65">
      <w:pPr>
        <w:pStyle w:val="ListParagraph"/>
        <w:spacing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                  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شعبة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المكاتب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الخاصة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التابعة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لنقابة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المهندسين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باللاذقية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سوريا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>)</w:t>
      </w:r>
    </w:p>
    <w:p w:rsidR="00682CB6" w:rsidRPr="002E7C65" w:rsidRDefault="00682CB6" w:rsidP="002E7C65">
      <w:pPr>
        <w:pStyle w:val="ListParagraph"/>
        <w:numPr>
          <w:ilvl w:val="0"/>
          <w:numId w:val="5"/>
        </w:numPr>
        <w:spacing w:line="240" w:lineRule="auto"/>
        <w:rPr>
          <w:b/>
          <w:bCs/>
          <w:sz w:val="24"/>
          <w:szCs w:val="24"/>
          <w:rtl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1989 - 199</w:t>
      </w:r>
      <w:r w:rsidR="0070269D" w:rsidRPr="002E7C65">
        <w:rPr>
          <w:rFonts w:cs="Aharoni" w:hint="cs"/>
          <w:b/>
          <w:bCs/>
          <w:sz w:val="24"/>
          <w:szCs w:val="24"/>
          <w:rtl/>
          <w:lang w:bidi="ar-AE"/>
        </w:rPr>
        <w:t>2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: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مدير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مشروع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شركة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الكيتوب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لمقاولات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البناء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="007F7770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دبي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(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ع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م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</w:p>
    <w:p w:rsidR="00866C95" w:rsidRPr="002E7C65" w:rsidRDefault="00682CB6" w:rsidP="002E7C65">
      <w:pPr>
        <w:pStyle w:val="ListParagraph"/>
        <w:numPr>
          <w:ilvl w:val="0"/>
          <w:numId w:val="5"/>
        </w:numPr>
        <w:spacing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199</w:t>
      </w:r>
      <w:r w:rsidR="0070269D" w:rsidRPr="002E7C65">
        <w:rPr>
          <w:rFonts w:cs="Aharoni" w:hint="cs"/>
          <w:b/>
          <w:bCs/>
          <w:sz w:val="24"/>
          <w:szCs w:val="24"/>
          <w:rtl/>
          <w:lang w:bidi="ar-AE"/>
        </w:rPr>
        <w:t>2</w:t>
      </w:r>
      <w:r w:rsidR="00866F04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- 2005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F27F7D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: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مدير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مشاريع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شركة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العمران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الخليجي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للهندسة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والمقاولات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7F7770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866F04" w:rsidRPr="002E7C65">
        <w:rPr>
          <w:rFonts w:hint="cs"/>
          <w:b/>
          <w:bCs/>
          <w:sz w:val="24"/>
          <w:szCs w:val="24"/>
          <w:rtl/>
          <w:lang w:bidi="ar-AE"/>
        </w:rPr>
        <w:t>أبو ظبي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</w:p>
    <w:p w:rsidR="00682CB6" w:rsidRPr="002E7C65" w:rsidRDefault="00682CB6" w:rsidP="002E7C65">
      <w:pPr>
        <w:pStyle w:val="ListParagraph"/>
        <w:numPr>
          <w:ilvl w:val="0"/>
          <w:numId w:val="5"/>
        </w:numPr>
        <w:spacing w:line="240" w:lineRule="auto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2005</w:t>
      </w:r>
      <w:r w:rsidR="0070269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70269D"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وحتى تاريخه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1538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: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مدير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مشاريع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مجموعة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أرمادا</w:t>
      </w:r>
      <w:r w:rsidR="004318FE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4318FE"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العمران سابقاً )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7F7770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دبي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ع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</w:p>
    <w:p w:rsidR="00682CB6" w:rsidRPr="002E7C65" w:rsidRDefault="00752B7C" w:rsidP="00866C95">
      <w:pPr>
        <w:rPr>
          <w:rFonts w:cs="Aharoni"/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    </w:t>
      </w:r>
      <w:r w:rsidR="00682CB6"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الدورات</w:t>
      </w:r>
      <w:r w:rsidR="00682CB6" w:rsidRPr="002E7C65">
        <w:rPr>
          <w:rFonts w:cs="Aharoni" w:hint="cs"/>
          <w:b/>
          <w:bCs/>
          <w:sz w:val="24"/>
          <w:szCs w:val="24"/>
          <w:u w:val="single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u w:val="single"/>
          <w:rtl/>
          <w:lang w:bidi="ar-AE"/>
        </w:rPr>
        <w:t>والتأهيل</w:t>
      </w:r>
      <w:r w:rsidR="00682CB6" w:rsidRPr="002E7C65">
        <w:rPr>
          <w:rFonts w:cs="Aharoni" w:hint="cs"/>
          <w:b/>
          <w:bCs/>
          <w:sz w:val="24"/>
          <w:szCs w:val="24"/>
          <w:u w:val="single"/>
          <w:rtl/>
          <w:lang w:bidi="ar-AE"/>
        </w:rPr>
        <w:t xml:space="preserve"> :</w:t>
      </w:r>
    </w:p>
    <w:p w:rsidR="00682CB6" w:rsidRPr="002E7C65" w:rsidRDefault="0070269D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محاضرة 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التحكيم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الهندسي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جمعية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hint="cs"/>
          <w:b/>
          <w:bCs/>
          <w:sz w:val="24"/>
          <w:szCs w:val="24"/>
          <w:rtl/>
          <w:lang w:bidi="ar-AE"/>
        </w:rPr>
        <w:t>المهندسين</w:t>
      </w:r>
      <w:r w:rsidR="00682CB6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682CB6"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دبي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أبريل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2010</w:t>
      </w:r>
    </w:p>
    <w:p w:rsidR="00682CB6" w:rsidRPr="002E7C65" w:rsidRDefault="00682CB6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الهندسي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جمعية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المهندسين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دبي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مايو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2010 </w:t>
      </w:r>
    </w:p>
    <w:p w:rsidR="000D696D" w:rsidRPr="002E7C65" w:rsidRDefault="000D696D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الشارقة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للتحكيم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تحكيم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) </w:t>
      </w:r>
      <w:r w:rsidR="000773DE" w:rsidRPr="002E7C65">
        <w:rPr>
          <w:rFonts w:cs="Times New Roman"/>
          <w:b/>
          <w:bCs/>
          <w:sz w:val="24"/>
          <w:szCs w:val="24"/>
          <w:rtl/>
          <w:lang w:bidi="ar-AE"/>
        </w:rPr>
        <w:t>–</w:t>
      </w:r>
      <w:r w:rsidR="000773DE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773DE"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الشارقة 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أكتوبر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2011</w:t>
      </w:r>
    </w:p>
    <w:p w:rsidR="000D696D" w:rsidRPr="002E7C65" w:rsidRDefault="009C6F6B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ورة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التحكيم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مركز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الشارقة</w:t>
      </w:r>
      <w:r w:rsidR="000D696D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0D696D" w:rsidRPr="002E7C65">
        <w:rPr>
          <w:rFonts w:hint="cs"/>
          <w:b/>
          <w:bCs/>
          <w:sz w:val="24"/>
          <w:szCs w:val="24"/>
          <w:rtl/>
          <w:lang w:bidi="ar-AE"/>
        </w:rPr>
        <w:t>للتحكيم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تحكيم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</w:t>
      </w:r>
      <w:r w:rsidR="000773DE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- </w:t>
      </w:r>
      <w:r w:rsidR="000773DE"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الشارقة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</w:t>
      </w:r>
      <w:r w:rsidR="0032790A" w:rsidRPr="002E7C65">
        <w:rPr>
          <w:rFonts w:hint="cs"/>
          <w:b/>
          <w:bCs/>
          <w:sz w:val="24"/>
          <w:szCs w:val="24"/>
          <w:rtl/>
          <w:lang w:bidi="ar-AE"/>
        </w:rPr>
        <w:t>نوفمبر</w:t>
      </w:r>
      <w:r w:rsidR="0032790A"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2011 </w:t>
      </w:r>
    </w:p>
    <w:p w:rsidR="000773DE" w:rsidRPr="002E7C65" w:rsidRDefault="000773DE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دورة في التحكيم التجاري من مركز التحكيم التجاري لدول مجلس التعاون الخليجي </w:t>
      </w:r>
      <w:r w:rsidRPr="002E7C65">
        <w:rPr>
          <w:rFonts w:cs="Times New Roman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أبوظبي ديسمبر </w:t>
      </w:r>
      <w:r w:rsidRPr="002E7C65">
        <w:rPr>
          <w:rFonts w:asciiTheme="minorBidi" w:hAnsiTheme="minorBidi" w:cs="Aharoni"/>
          <w:b/>
          <w:bCs/>
          <w:sz w:val="24"/>
          <w:szCs w:val="24"/>
          <w:rtl/>
          <w:lang w:bidi="ar-AE"/>
        </w:rPr>
        <w:t>2011</w:t>
      </w:r>
    </w:p>
    <w:p w:rsidR="000773DE" w:rsidRPr="002E7C65" w:rsidRDefault="000773DE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لدول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مجلس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التعاون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الخليجي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أبوظبي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يناير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2012</w:t>
      </w:r>
    </w:p>
    <w:p w:rsidR="00D14546" w:rsidRPr="002E7C65" w:rsidRDefault="00D14546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الشارقة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للتحكيم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الدولي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(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>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)-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الشارقة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  </w:t>
      </w:r>
      <w:r w:rsidRPr="002E7C65">
        <w:rPr>
          <w:rFonts w:hint="cs"/>
          <w:b/>
          <w:bCs/>
          <w:sz w:val="24"/>
          <w:szCs w:val="24"/>
          <w:rtl/>
          <w:lang w:bidi="ar-AE"/>
        </w:rPr>
        <w:t xml:space="preserve">فبراير 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>2012</w:t>
      </w:r>
    </w:p>
    <w:p w:rsidR="00D14546" w:rsidRPr="002E7C65" w:rsidRDefault="00D14546" w:rsidP="00D14546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لدول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مجلس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التعاون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الخليجي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أبوظبي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فبراير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2012</w:t>
      </w:r>
    </w:p>
    <w:p w:rsidR="00D14546" w:rsidRDefault="00D14546" w:rsidP="00D14546">
      <w:pPr>
        <w:pStyle w:val="ListParagraph"/>
        <w:numPr>
          <w:ilvl w:val="0"/>
          <w:numId w:val="3"/>
        </w:numPr>
        <w:spacing w:before="240"/>
        <w:rPr>
          <w:rFonts w:cs="Aharoni" w:hint="cs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لدول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مجلس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التعاون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الخليجي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أبوظبي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مارس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2012</w:t>
      </w:r>
    </w:p>
    <w:p w:rsidR="007801D2" w:rsidRPr="002E7C65" w:rsidRDefault="007801D2" w:rsidP="007801D2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دورة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في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مركز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التحكيم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التجاري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لدول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مجلس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التعاون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الخليجي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Aharoni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أبوظبي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</w:t>
      </w:r>
      <w:r>
        <w:rPr>
          <w:rFonts w:cs="Times New Roman" w:hint="cs"/>
          <w:b/>
          <w:bCs/>
          <w:sz w:val="24"/>
          <w:szCs w:val="24"/>
          <w:rtl/>
          <w:lang w:bidi="ar-AE"/>
        </w:rPr>
        <w:t>مايو</w:t>
      </w:r>
      <w:r w:rsidRPr="002E7C65">
        <w:rPr>
          <w:rFonts w:cs="Aharoni" w:hint="cs"/>
          <w:b/>
          <w:bCs/>
          <w:sz w:val="24"/>
          <w:szCs w:val="24"/>
          <w:rtl/>
          <w:lang w:bidi="ar-AE"/>
        </w:rPr>
        <w:t xml:space="preserve"> 2012</w:t>
      </w:r>
    </w:p>
    <w:p w:rsidR="00D14546" w:rsidRPr="002E7C65" w:rsidRDefault="00D14546" w:rsidP="004318FE">
      <w:pPr>
        <w:pStyle w:val="ListParagraph"/>
        <w:numPr>
          <w:ilvl w:val="0"/>
          <w:numId w:val="3"/>
        </w:numPr>
        <w:spacing w:before="240"/>
        <w:rPr>
          <w:rFonts w:cs="Aharoni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دورة في التثمين العقاري من كلية دبي العقاري ( دائرة الأراضي والأملاك بدبي ) </w:t>
      </w:r>
      <w:r w:rsidRPr="002E7C65">
        <w:rPr>
          <w:rFonts w:cs="Times New Roman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دبي أبريل </w:t>
      </w:r>
      <w:r w:rsidR="004318FE" w:rsidRPr="002E7C65">
        <w:rPr>
          <w:rFonts w:cs="Aharoni" w:hint="cs"/>
          <w:b/>
          <w:bCs/>
          <w:sz w:val="24"/>
          <w:szCs w:val="24"/>
          <w:rtl/>
          <w:lang w:bidi="ar-AE"/>
        </w:rPr>
        <w:t>2012</w:t>
      </w:r>
    </w:p>
    <w:p w:rsidR="000773DE" w:rsidRPr="002E7C65" w:rsidRDefault="00D14546" w:rsidP="00D14546">
      <w:pPr>
        <w:spacing w:before="240"/>
        <w:ind w:left="360"/>
        <w:rPr>
          <w:rFonts w:cs="Times New Roman"/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u w:val="single"/>
          <w:rtl/>
          <w:lang w:bidi="ar-AE"/>
        </w:rPr>
        <w:t>العضوية :</w:t>
      </w:r>
    </w:p>
    <w:p w:rsidR="00D14546" w:rsidRPr="002E7C65" w:rsidRDefault="00D14546" w:rsidP="00F27F7D">
      <w:pPr>
        <w:pStyle w:val="ListParagraph"/>
        <w:numPr>
          <w:ilvl w:val="0"/>
          <w:numId w:val="12"/>
        </w:numPr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عضو نقابة المهندسين السوريين</w:t>
      </w:r>
      <w:r w:rsidR="004318FE" w:rsidRPr="002E7C65">
        <w:rPr>
          <w:rFonts w:cs="Times New Roman" w:hint="cs"/>
          <w:b/>
          <w:bCs/>
          <w:sz w:val="24"/>
          <w:szCs w:val="24"/>
          <w:rtl/>
          <w:lang w:bidi="ar-AE"/>
        </w:rPr>
        <w:t>.</w:t>
      </w:r>
    </w:p>
    <w:p w:rsidR="00D14546" w:rsidRPr="002E7C65" w:rsidRDefault="00D14546" w:rsidP="00F27F7D">
      <w:pPr>
        <w:pStyle w:val="ListParagraph"/>
        <w:numPr>
          <w:ilvl w:val="0"/>
          <w:numId w:val="12"/>
        </w:numPr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عضو في جمعية المهندسين </w:t>
      </w:r>
      <w:r w:rsidRPr="002E7C65">
        <w:rPr>
          <w:rFonts w:cs="Times New Roman"/>
          <w:b/>
          <w:bCs/>
          <w:sz w:val="24"/>
          <w:szCs w:val="24"/>
          <w:rtl/>
          <w:lang w:bidi="ar-AE"/>
        </w:rPr>
        <w:t>–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دولة </w:t>
      </w:r>
      <w:r w:rsidR="004318FE"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الإمارات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العربية المتحدة</w:t>
      </w:r>
    </w:p>
    <w:p w:rsidR="00D14546" w:rsidRPr="002E7C65" w:rsidRDefault="00D14546" w:rsidP="00F27F7D">
      <w:pPr>
        <w:pStyle w:val="ListParagraph"/>
        <w:numPr>
          <w:ilvl w:val="0"/>
          <w:numId w:val="12"/>
        </w:numPr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محك</w:t>
      </w:r>
      <w:r w:rsidR="004318FE" w:rsidRPr="002E7C65">
        <w:rPr>
          <w:rFonts w:cs="Times New Roman" w:hint="cs"/>
          <w:b/>
          <w:bCs/>
          <w:sz w:val="24"/>
          <w:szCs w:val="24"/>
          <w:rtl/>
          <w:lang w:bidi="ar-AE"/>
        </w:rPr>
        <w:t>َّ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 معتمد في مركز الشارقة للتحكيم التجاري الدولي.</w:t>
      </w:r>
    </w:p>
    <w:p w:rsidR="000773DE" w:rsidRPr="002E7C65" w:rsidRDefault="00D14546" w:rsidP="00F27F7D">
      <w:pPr>
        <w:pStyle w:val="ListParagraph"/>
        <w:numPr>
          <w:ilvl w:val="0"/>
          <w:numId w:val="12"/>
        </w:numPr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محك</w:t>
      </w:r>
      <w:r w:rsidR="004318FE" w:rsidRPr="002E7C65">
        <w:rPr>
          <w:rFonts w:cs="Times New Roman" w:hint="cs"/>
          <w:b/>
          <w:bCs/>
          <w:sz w:val="24"/>
          <w:szCs w:val="24"/>
          <w:rtl/>
          <w:lang w:bidi="ar-AE"/>
        </w:rPr>
        <w:t>ِّ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 معتمد في مركز أبو ظبي للتوفيق والتحكيم .</w:t>
      </w:r>
    </w:p>
    <w:p w:rsidR="00994B6A" w:rsidRPr="002E7C65" w:rsidRDefault="001B5375" w:rsidP="00994B6A">
      <w:pPr>
        <w:spacing w:after="0" w:line="240" w:lineRule="auto"/>
        <w:rPr>
          <w:rFonts w:cs="Times New Roman"/>
          <w:b/>
          <w:bCs/>
          <w:sz w:val="24"/>
          <w:szCs w:val="24"/>
          <w:u w:val="single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  </w:t>
      </w:r>
      <w:r w:rsidR="00994B6A" w:rsidRPr="002E7C65">
        <w:rPr>
          <w:rFonts w:cs="Times New Roman" w:hint="cs"/>
          <w:b/>
          <w:bCs/>
          <w:sz w:val="24"/>
          <w:szCs w:val="24"/>
          <w:u w:val="single"/>
          <w:rtl/>
          <w:lang w:bidi="ar-AE"/>
        </w:rPr>
        <w:t>خبرة طويلة وجيدة في مشاريع البناء من حيث :</w:t>
      </w:r>
    </w:p>
    <w:p w:rsidR="002E7C65" w:rsidRPr="00B1048E" w:rsidRDefault="00B1048E" w:rsidP="00B1048E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b/>
          <w:bCs/>
          <w:sz w:val="24"/>
          <w:szCs w:val="24"/>
          <w:u w:val="single"/>
          <w:rtl/>
          <w:lang w:bidi="ar-AE"/>
        </w:rPr>
      </w:pPr>
      <w:r w:rsidRPr="00B1048E">
        <w:rPr>
          <w:rFonts w:cs="Times New Roman" w:hint="cs"/>
          <w:b/>
          <w:bCs/>
          <w:sz w:val="24"/>
          <w:szCs w:val="24"/>
          <w:rtl/>
          <w:lang w:bidi="ar-AE"/>
        </w:rPr>
        <w:t>التطوير العقاري .</w:t>
      </w:r>
    </w:p>
    <w:p w:rsidR="00994B6A" w:rsidRPr="002E7C65" w:rsidRDefault="00994B6A" w:rsidP="00994B6A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عقود </w:t>
      </w:r>
      <w:r w:rsidR="00B1048E">
        <w:rPr>
          <w:rFonts w:cs="Times New Roman" w:hint="cs"/>
          <w:b/>
          <w:bCs/>
          <w:sz w:val="24"/>
          <w:szCs w:val="24"/>
          <w:rtl/>
          <w:lang w:bidi="ar-AE"/>
        </w:rPr>
        <w:t xml:space="preserve">الأعمال المدنية والانشائية 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بأنواعها.</w:t>
      </w:r>
    </w:p>
    <w:p w:rsidR="00356332" w:rsidRPr="002E7C65" w:rsidRDefault="00994B6A" w:rsidP="00994B6A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الاستلام الابتدائي والنهائي وعمل التسويات الابتدائية والنهائية والدفعات الختامية.</w:t>
      </w:r>
    </w:p>
    <w:p w:rsidR="00994B6A" w:rsidRPr="002E7C65" w:rsidRDefault="00994B6A" w:rsidP="001B5375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b/>
          <w:bCs/>
          <w:sz w:val="24"/>
          <w:szCs w:val="24"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إعداد</w:t>
      </w:r>
      <w:r w:rsidR="001B5375"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 ودراسة م</w:t>
      </w: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 xml:space="preserve">طالبات </w:t>
      </w:r>
      <w:r w:rsidR="001B5375" w:rsidRPr="002E7C65">
        <w:rPr>
          <w:rFonts w:cs="Times New Roman" w:hint="cs"/>
          <w:b/>
          <w:bCs/>
          <w:sz w:val="24"/>
          <w:szCs w:val="24"/>
          <w:rtl/>
          <w:lang w:bidi="ar-AE"/>
        </w:rPr>
        <w:t>المقاول / مقاولي الباطن / المالك / الاستشاري .</w:t>
      </w:r>
    </w:p>
    <w:p w:rsidR="00E87733" w:rsidRPr="007801D2" w:rsidRDefault="00994B6A" w:rsidP="007801D2">
      <w:pPr>
        <w:pStyle w:val="ListParagraph"/>
        <w:numPr>
          <w:ilvl w:val="0"/>
          <w:numId w:val="11"/>
        </w:numPr>
        <w:spacing w:after="0" w:line="240" w:lineRule="auto"/>
        <w:rPr>
          <w:rFonts w:cs="Times New Roman"/>
          <w:b/>
          <w:bCs/>
          <w:sz w:val="24"/>
          <w:szCs w:val="24"/>
          <w:rtl/>
          <w:lang w:bidi="ar-AE"/>
        </w:rPr>
      </w:pPr>
      <w:r w:rsidRPr="002E7C65">
        <w:rPr>
          <w:rFonts w:cs="Times New Roman" w:hint="cs"/>
          <w:b/>
          <w:bCs/>
          <w:sz w:val="24"/>
          <w:szCs w:val="24"/>
          <w:rtl/>
          <w:lang w:bidi="ar-AE"/>
        </w:rPr>
        <w:t>متابعة القضايا والمنازعات لدى القضاء / التحكيم .</w:t>
      </w:r>
    </w:p>
    <w:sectPr w:rsidR="00E87733" w:rsidRPr="007801D2" w:rsidSect="00E937CE">
      <w:pgSz w:w="11906" w:h="16838"/>
      <w:pgMar w:top="720" w:right="720" w:bottom="720" w:left="720" w:header="708" w:footer="708" w:gutter="0"/>
      <w:pgBorders w:offsetFrom="page">
        <w:top w:val="thickThinLargeGap" w:sz="24" w:space="24" w:color="auto" w:shadow="1"/>
        <w:left w:val="thickThinLargeGap" w:sz="24" w:space="24" w:color="auto" w:shadow="1"/>
        <w:bottom w:val="thickThinLargeGap" w:sz="24" w:space="24" w:color="auto" w:shadow="1"/>
        <w:right w:val="thickThinLargeGap" w:sz="2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12F"/>
    <w:multiLevelType w:val="multilevel"/>
    <w:tmpl w:val="C1042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24ACE"/>
    <w:multiLevelType w:val="hybridMultilevel"/>
    <w:tmpl w:val="B01E1DEA"/>
    <w:lvl w:ilvl="0" w:tplc="1BEA501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962737"/>
    <w:multiLevelType w:val="hybridMultilevel"/>
    <w:tmpl w:val="688E8F50"/>
    <w:lvl w:ilvl="0" w:tplc="040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">
    <w:nsid w:val="30723E10"/>
    <w:multiLevelType w:val="hybridMultilevel"/>
    <w:tmpl w:val="DD7EE1D6"/>
    <w:lvl w:ilvl="0" w:tplc="12524E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C7814"/>
    <w:multiLevelType w:val="hybridMultilevel"/>
    <w:tmpl w:val="661A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E47F23"/>
    <w:multiLevelType w:val="hybridMultilevel"/>
    <w:tmpl w:val="3FE0D158"/>
    <w:lvl w:ilvl="0" w:tplc="040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6">
    <w:nsid w:val="485110FF"/>
    <w:multiLevelType w:val="hybridMultilevel"/>
    <w:tmpl w:val="8FC4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114A4"/>
    <w:multiLevelType w:val="hybridMultilevel"/>
    <w:tmpl w:val="177EBB56"/>
    <w:lvl w:ilvl="0" w:tplc="80F473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60936"/>
    <w:multiLevelType w:val="hybridMultilevel"/>
    <w:tmpl w:val="F7CE1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38D2"/>
    <w:multiLevelType w:val="hybridMultilevel"/>
    <w:tmpl w:val="39ACCC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B584444"/>
    <w:multiLevelType w:val="hybridMultilevel"/>
    <w:tmpl w:val="5D866A82"/>
    <w:lvl w:ilvl="0" w:tplc="040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1">
    <w:nsid w:val="7CB5073B"/>
    <w:multiLevelType w:val="hybridMultilevel"/>
    <w:tmpl w:val="A8E02D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6918"/>
    <w:rsid w:val="00054C1D"/>
    <w:rsid w:val="000773DE"/>
    <w:rsid w:val="000911AA"/>
    <w:rsid w:val="000D696D"/>
    <w:rsid w:val="0011138E"/>
    <w:rsid w:val="0011514E"/>
    <w:rsid w:val="00115962"/>
    <w:rsid w:val="001309D7"/>
    <w:rsid w:val="00145B28"/>
    <w:rsid w:val="00173CA6"/>
    <w:rsid w:val="001942BF"/>
    <w:rsid w:val="001A5A8E"/>
    <w:rsid w:val="001B5375"/>
    <w:rsid w:val="001C6FC8"/>
    <w:rsid w:val="001D3734"/>
    <w:rsid w:val="001F0B3E"/>
    <w:rsid w:val="00236263"/>
    <w:rsid w:val="002A6A3D"/>
    <w:rsid w:val="002E7C65"/>
    <w:rsid w:val="002F6987"/>
    <w:rsid w:val="002F7323"/>
    <w:rsid w:val="00314B0A"/>
    <w:rsid w:val="00321538"/>
    <w:rsid w:val="0032790A"/>
    <w:rsid w:val="00347D01"/>
    <w:rsid w:val="00356332"/>
    <w:rsid w:val="003A1ECB"/>
    <w:rsid w:val="003A242C"/>
    <w:rsid w:val="003A5B95"/>
    <w:rsid w:val="004318FE"/>
    <w:rsid w:val="005B3966"/>
    <w:rsid w:val="006119C8"/>
    <w:rsid w:val="00682CB6"/>
    <w:rsid w:val="006A4F5F"/>
    <w:rsid w:val="006C3210"/>
    <w:rsid w:val="006C4F98"/>
    <w:rsid w:val="006D2EC3"/>
    <w:rsid w:val="0070269D"/>
    <w:rsid w:val="007223B1"/>
    <w:rsid w:val="00752B7C"/>
    <w:rsid w:val="007801D2"/>
    <w:rsid w:val="007E490A"/>
    <w:rsid w:val="007F7770"/>
    <w:rsid w:val="00866C95"/>
    <w:rsid w:val="00866F04"/>
    <w:rsid w:val="00907531"/>
    <w:rsid w:val="00950F82"/>
    <w:rsid w:val="009634B7"/>
    <w:rsid w:val="00994B6A"/>
    <w:rsid w:val="009A3E8C"/>
    <w:rsid w:val="009C6F6B"/>
    <w:rsid w:val="009F29E2"/>
    <w:rsid w:val="009F7DFD"/>
    <w:rsid w:val="00A06918"/>
    <w:rsid w:val="00A62464"/>
    <w:rsid w:val="00A94524"/>
    <w:rsid w:val="00B1048E"/>
    <w:rsid w:val="00B12B6A"/>
    <w:rsid w:val="00B90F3D"/>
    <w:rsid w:val="00BF0A87"/>
    <w:rsid w:val="00BF4370"/>
    <w:rsid w:val="00C233F8"/>
    <w:rsid w:val="00C41C6C"/>
    <w:rsid w:val="00C86847"/>
    <w:rsid w:val="00C96C2E"/>
    <w:rsid w:val="00CA4256"/>
    <w:rsid w:val="00D0080B"/>
    <w:rsid w:val="00D14546"/>
    <w:rsid w:val="00D242F7"/>
    <w:rsid w:val="00D46CCE"/>
    <w:rsid w:val="00D73816"/>
    <w:rsid w:val="00D919FE"/>
    <w:rsid w:val="00DA6B50"/>
    <w:rsid w:val="00DF5B09"/>
    <w:rsid w:val="00E30AC3"/>
    <w:rsid w:val="00E712A7"/>
    <w:rsid w:val="00E86AA3"/>
    <w:rsid w:val="00E87733"/>
    <w:rsid w:val="00E937CE"/>
    <w:rsid w:val="00EA6285"/>
    <w:rsid w:val="00F27F7D"/>
    <w:rsid w:val="00F31052"/>
    <w:rsid w:val="00F95DCD"/>
    <w:rsid w:val="00FB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F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10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1052"/>
    <w:rPr>
      <w:b/>
      <w:bCs/>
    </w:rPr>
  </w:style>
  <w:style w:type="paragraph" w:styleId="ListParagraph">
    <w:name w:val="List Paragraph"/>
    <w:basedOn w:val="Normal"/>
    <w:uiPriority w:val="34"/>
    <w:qFormat/>
    <w:rsid w:val="00077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1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9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0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640031">
      <w:bodyDiv w:val="1"/>
      <w:marLeft w:val="752"/>
      <w:marRight w:val="75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48350">
              <w:marLeft w:val="0"/>
              <w:marRight w:val="0"/>
              <w:marTop w:val="107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0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8701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7DB2B-7C81-4375-A5B8-E57568DC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</dc:creator>
  <cp:lastModifiedBy>nazem</cp:lastModifiedBy>
  <cp:revision>3</cp:revision>
  <cp:lastPrinted>2012-04-28T10:28:00Z</cp:lastPrinted>
  <dcterms:created xsi:type="dcterms:W3CDTF">2012-05-14T09:00:00Z</dcterms:created>
  <dcterms:modified xsi:type="dcterms:W3CDTF">2012-05-14T09:03:00Z</dcterms:modified>
</cp:coreProperties>
</file>