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color2="fill darken(118)" focusposition=".5,.5" focussize="" method="linear sigma" type="gradientRadial"/>
    </v:background>
  </w:background>
  <w:body>
    <w:tbl>
      <w:tblPr>
        <w:tblW w:w="0" w:type="auto"/>
        <w:tblLook w:val="04A0" w:firstRow="1" w:lastRow="0" w:firstColumn="1" w:lastColumn="0" w:noHBand="0" w:noVBand="1"/>
      </w:tblPr>
      <w:tblGrid>
        <w:gridCol w:w="2235"/>
        <w:gridCol w:w="425"/>
        <w:gridCol w:w="7279"/>
      </w:tblGrid>
      <w:tr w:rsidR="00C5399C" w:rsidRPr="00B16A21" w14:paraId="67B2EC27" w14:textId="77777777" w:rsidTr="006756F2">
        <w:trPr>
          <w:trHeight w:val="1749"/>
        </w:trPr>
        <w:tc>
          <w:tcPr>
            <w:tcW w:w="2235" w:type="dxa"/>
            <w:vMerge w:val="restart"/>
            <w:tcBorders>
              <w:bottom w:val="nil"/>
            </w:tcBorders>
          </w:tcPr>
          <w:p w14:paraId="2EEA83AF" w14:textId="77777777" w:rsidR="00C5399C" w:rsidRPr="00B16A21" w:rsidRDefault="00150808" w:rsidP="00A14FFD">
            <w:pPr>
              <w:pStyle w:val="BodyText"/>
              <w:shd w:val="clear" w:color="auto" w:fill="000000"/>
              <w:bidi w:val="0"/>
              <w:spacing w:after="60"/>
              <w:ind w:right="-115"/>
              <w:jc w:val="both"/>
              <w:rPr>
                <w:rFonts w:ascii="Arial Narrow" w:hAnsi="Arial Narrow" w:cs="Arial"/>
                <w:b/>
                <w:bCs/>
                <w:color w:val="FFFFFF"/>
                <w:sz w:val="18"/>
                <w:szCs w:val="18"/>
              </w:rPr>
            </w:pPr>
            <w:r w:rsidRPr="00B16A21">
              <w:rPr>
                <w:rFonts w:ascii="Arial Narrow" w:hAnsi="Arial Narrow" w:cs="Arial"/>
                <w:b/>
                <w:bCs/>
                <w:color w:val="FFFFFF"/>
                <w:sz w:val="18"/>
                <w:szCs w:val="18"/>
              </w:rPr>
              <w:t xml:space="preserve"> </w:t>
            </w:r>
            <w:r w:rsidR="00C5399C" w:rsidRPr="00B16A21">
              <w:rPr>
                <w:rFonts w:ascii="Arial Narrow" w:hAnsi="Arial Narrow" w:cs="Arial"/>
                <w:b/>
                <w:bCs/>
                <w:color w:val="FFFFFF"/>
                <w:sz w:val="18"/>
                <w:szCs w:val="18"/>
              </w:rPr>
              <w:t>Nationality:</w:t>
            </w:r>
          </w:p>
          <w:p w14:paraId="75CAAFE1" w14:textId="77777777" w:rsidR="00C5399C" w:rsidRPr="00B16A21" w:rsidRDefault="00A558FC" w:rsidP="00A14FFD">
            <w:pPr>
              <w:bidi w:val="0"/>
              <w:ind w:right="-115"/>
              <w:jc w:val="both"/>
              <w:rPr>
                <w:rFonts w:ascii="Arial Narrow" w:hAnsi="Arial Narrow" w:cs="Arial"/>
                <w:b/>
                <w:bCs/>
                <w:sz w:val="18"/>
                <w:szCs w:val="18"/>
                <w:lang w:eastAsia="en-GB"/>
              </w:rPr>
            </w:pPr>
            <w:r w:rsidRPr="00B16A21">
              <w:rPr>
                <w:rFonts w:ascii="Arial Narrow" w:hAnsi="Arial Narrow" w:cs="Arial"/>
                <w:b/>
                <w:bCs/>
                <w:sz w:val="18"/>
                <w:szCs w:val="18"/>
                <w:lang w:eastAsia="en-GB"/>
              </w:rPr>
              <w:t>Qatari</w:t>
            </w:r>
          </w:p>
          <w:p w14:paraId="7BCA4CBC" w14:textId="77777777" w:rsidR="00C5399C" w:rsidRPr="00B16A21" w:rsidRDefault="00C5399C" w:rsidP="00A14FFD">
            <w:pPr>
              <w:pStyle w:val="BodyText"/>
              <w:shd w:val="clear" w:color="auto" w:fill="000000"/>
              <w:bidi w:val="0"/>
              <w:spacing w:before="120" w:after="60"/>
              <w:ind w:right="-115"/>
              <w:jc w:val="both"/>
              <w:rPr>
                <w:rFonts w:ascii="Arial Narrow" w:hAnsi="Arial Narrow" w:cs="Arial"/>
                <w:b/>
                <w:bCs/>
                <w:color w:val="FFFFFF"/>
                <w:sz w:val="18"/>
                <w:szCs w:val="18"/>
              </w:rPr>
            </w:pPr>
            <w:r w:rsidRPr="00B16A21">
              <w:rPr>
                <w:rFonts w:ascii="Arial Narrow" w:hAnsi="Arial Narrow" w:cs="Arial"/>
                <w:b/>
                <w:bCs/>
                <w:color w:val="FFFFFF"/>
                <w:sz w:val="18"/>
                <w:szCs w:val="18"/>
              </w:rPr>
              <w:t>Date of Birth</w:t>
            </w:r>
          </w:p>
          <w:p w14:paraId="1AEECE32" w14:textId="77777777" w:rsidR="00C5399C" w:rsidRPr="00B16A21" w:rsidRDefault="00A558FC" w:rsidP="00A558FC">
            <w:pPr>
              <w:bidi w:val="0"/>
              <w:ind w:right="-115"/>
              <w:jc w:val="both"/>
              <w:rPr>
                <w:rFonts w:ascii="Arial Narrow" w:hAnsi="Arial Narrow" w:cs="Arial"/>
                <w:color w:val="000000" w:themeColor="text1"/>
                <w:sz w:val="18"/>
                <w:szCs w:val="18"/>
              </w:rPr>
            </w:pPr>
            <w:r w:rsidRPr="00B16A21">
              <w:rPr>
                <w:rFonts w:ascii="Arial Narrow" w:hAnsi="Arial Narrow" w:cs="Arial"/>
                <w:color w:val="000000" w:themeColor="text1"/>
                <w:sz w:val="18"/>
                <w:szCs w:val="18"/>
              </w:rPr>
              <w:t>16</w:t>
            </w:r>
            <w:r w:rsidR="00782430" w:rsidRPr="00B16A21">
              <w:rPr>
                <w:rFonts w:ascii="Arial Narrow" w:hAnsi="Arial Narrow" w:cs="Arial"/>
                <w:color w:val="000000" w:themeColor="text1"/>
                <w:sz w:val="18"/>
                <w:szCs w:val="18"/>
              </w:rPr>
              <w:t>-</w:t>
            </w:r>
            <w:r w:rsidRPr="00B16A21">
              <w:rPr>
                <w:rFonts w:ascii="Arial Narrow" w:hAnsi="Arial Narrow" w:cs="Arial"/>
                <w:color w:val="000000" w:themeColor="text1"/>
                <w:sz w:val="18"/>
                <w:szCs w:val="18"/>
              </w:rPr>
              <w:t>Oct</w:t>
            </w:r>
            <w:r w:rsidR="00782430" w:rsidRPr="00B16A21">
              <w:rPr>
                <w:rFonts w:ascii="Arial Narrow" w:hAnsi="Arial Narrow" w:cs="Arial"/>
                <w:color w:val="000000" w:themeColor="text1"/>
                <w:sz w:val="18"/>
                <w:szCs w:val="18"/>
              </w:rPr>
              <w:t>-198</w:t>
            </w:r>
            <w:r w:rsidRPr="00B16A21">
              <w:rPr>
                <w:rFonts w:ascii="Arial Narrow" w:hAnsi="Arial Narrow" w:cs="Arial"/>
                <w:color w:val="000000" w:themeColor="text1"/>
                <w:sz w:val="18"/>
                <w:szCs w:val="18"/>
              </w:rPr>
              <w:t>7</w:t>
            </w:r>
          </w:p>
          <w:p w14:paraId="56691E6B" w14:textId="77777777" w:rsidR="00C5399C" w:rsidRPr="00B16A21" w:rsidRDefault="00C5399C" w:rsidP="00A14FFD">
            <w:pPr>
              <w:pStyle w:val="BodyText"/>
              <w:shd w:val="clear" w:color="auto" w:fill="000000"/>
              <w:bidi w:val="0"/>
              <w:spacing w:before="120" w:after="60"/>
              <w:ind w:right="-115"/>
              <w:jc w:val="both"/>
              <w:rPr>
                <w:rFonts w:ascii="Arial Narrow" w:hAnsi="Arial Narrow" w:cs="Arial"/>
                <w:b/>
                <w:bCs/>
                <w:color w:val="FFFFFF"/>
                <w:sz w:val="18"/>
                <w:szCs w:val="18"/>
              </w:rPr>
            </w:pPr>
            <w:r w:rsidRPr="00B16A21">
              <w:rPr>
                <w:rFonts w:ascii="Arial Narrow" w:hAnsi="Arial Narrow" w:cs="Arial"/>
                <w:b/>
                <w:bCs/>
                <w:color w:val="FFFFFF"/>
                <w:sz w:val="18"/>
                <w:szCs w:val="18"/>
              </w:rPr>
              <w:t>Languages:</w:t>
            </w:r>
          </w:p>
          <w:p w14:paraId="19C0C8F0" w14:textId="77777777" w:rsidR="00C5399C" w:rsidRPr="00B16A21" w:rsidRDefault="00782430" w:rsidP="00A14FFD">
            <w:pPr>
              <w:pStyle w:val="BodyText"/>
              <w:bidi w:val="0"/>
              <w:spacing w:after="0"/>
              <w:ind w:right="-115"/>
              <w:jc w:val="both"/>
              <w:rPr>
                <w:rFonts w:ascii="Arial Narrow" w:hAnsi="Arial Narrow" w:cs="Arial"/>
                <w:color w:val="000000" w:themeColor="text1"/>
                <w:sz w:val="18"/>
                <w:szCs w:val="18"/>
              </w:rPr>
            </w:pPr>
            <w:r w:rsidRPr="00B16A21">
              <w:rPr>
                <w:rFonts w:ascii="Arial Narrow" w:hAnsi="Arial Narrow" w:cs="Arial"/>
                <w:color w:val="000000" w:themeColor="text1"/>
                <w:sz w:val="18"/>
                <w:szCs w:val="18"/>
              </w:rPr>
              <w:t>Fully Bilingual:</w:t>
            </w:r>
          </w:p>
          <w:p w14:paraId="13E95F67" w14:textId="77777777" w:rsidR="00C5399C" w:rsidRPr="00B16A21" w:rsidRDefault="00782430" w:rsidP="00A14FFD">
            <w:pPr>
              <w:pStyle w:val="BodyText"/>
              <w:bidi w:val="0"/>
              <w:spacing w:after="0"/>
              <w:ind w:right="-115"/>
              <w:jc w:val="both"/>
              <w:rPr>
                <w:rFonts w:ascii="Arial Narrow" w:hAnsi="Arial Narrow" w:cs="Arial"/>
                <w:sz w:val="18"/>
                <w:szCs w:val="18"/>
              </w:rPr>
            </w:pPr>
            <w:r w:rsidRPr="00B16A21">
              <w:rPr>
                <w:rFonts w:ascii="Arial Narrow" w:hAnsi="Arial Narrow" w:cs="Arial"/>
                <w:sz w:val="18"/>
                <w:szCs w:val="18"/>
              </w:rPr>
              <w:t>English</w:t>
            </w:r>
          </w:p>
          <w:p w14:paraId="7AFDBF71" w14:textId="77777777" w:rsidR="00A558FC" w:rsidRPr="00B16A21" w:rsidRDefault="00A558FC" w:rsidP="00A558FC">
            <w:pPr>
              <w:pStyle w:val="BodyText"/>
              <w:bidi w:val="0"/>
              <w:spacing w:after="0"/>
              <w:ind w:right="-115"/>
              <w:jc w:val="both"/>
              <w:rPr>
                <w:rFonts w:ascii="Arial Narrow" w:hAnsi="Arial Narrow" w:cs="Arial"/>
                <w:sz w:val="18"/>
                <w:szCs w:val="18"/>
              </w:rPr>
            </w:pPr>
            <w:r w:rsidRPr="00B16A21">
              <w:rPr>
                <w:rFonts w:ascii="Arial Narrow" w:hAnsi="Arial Narrow" w:cs="Arial"/>
                <w:sz w:val="18"/>
                <w:szCs w:val="18"/>
              </w:rPr>
              <w:t>Arabic</w:t>
            </w:r>
          </w:p>
        </w:tc>
        <w:tc>
          <w:tcPr>
            <w:tcW w:w="425" w:type="dxa"/>
            <w:tcBorders>
              <w:bottom w:val="nil"/>
            </w:tcBorders>
          </w:tcPr>
          <w:p w14:paraId="73A647C3" w14:textId="77777777" w:rsidR="00C5399C" w:rsidRPr="00B16A21" w:rsidRDefault="00C5399C" w:rsidP="00A14FFD">
            <w:pPr>
              <w:bidi w:val="0"/>
              <w:ind w:right="-115"/>
              <w:jc w:val="both"/>
              <w:rPr>
                <w:rFonts w:ascii="Arial Narrow" w:hAnsi="Arial Narrow" w:cs="Arial"/>
                <w:b/>
                <w:bCs/>
                <w:sz w:val="22"/>
                <w:szCs w:val="22"/>
                <w:lang w:eastAsia="en-GB"/>
              </w:rPr>
            </w:pPr>
          </w:p>
        </w:tc>
        <w:tc>
          <w:tcPr>
            <w:tcW w:w="7279" w:type="dxa"/>
            <w:tcBorders>
              <w:bottom w:val="nil"/>
            </w:tcBorders>
          </w:tcPr>
          <w:p w14:paraId="4D1BEB77" w14:textId="77777777" w:rsidR="00C5399C" w:rsidRPr="00B16A21" w:rsidRDefault="00C5399C" w:rsidP="00A14FFD">
            <w:pPr>
              <w:shd w:val="clear" w:color="auto" w:fill="000000"/>
              <w:bidi w:val="0"/>
              <w:spacing w:after="120"/>
              <w:rPr>
                <w:rFonts w:ascii="Arial Narrow" w:hAnsi="Arial Narrow" w:cs="Arial"/>
                <w:b/>
                <w:color w:val="FFFFFF"/>
                <w:sz w:val="22"/>
                <w:szCs w:val="22"/>
              </w:rPr>
            </w:pPr>
            <w:r w:rsidRPr="00B16A21">
              <w:rPr>
                <w:rFonts w:ascii="Arial Narrow" w:hAnsi="Arial Narrow" w:cs="Arial"/>
                <w:b/>
                <w:color w:val="FFFFFF"/>
                <w:sz w:val="22"/>
                <w:szCs w:val="22"/>
              </w:rPr>
              <w:t>Career Profile:</w:t>
            </w:r>
          </w:p>
          <w:p w14:paraId="43251629" w14:textId="77777777" w:rsidR="00C5399C" w:rsidRDefault="003555DA" w:rsidP="003555DA">
            <w:pPr>
              <w:tabs>
                <w:tab w:val="left" w:pos="284"/>
              </w:tabs>
              <w:bidi w:val="0"/>
              <w:jc w:val="both"/>
              <w:rPr>
                <w:rFonts w:ascii="Arial Narrow" w:hAnsi="Arial Narrow" w:cs="Arial"/>
                <w:sz w:val="20"/>
              </w:rPr>
            </w:pPr>
            <w:r>
              <w:rPr>
                <w:rFonts w:ascii="Arial Narrow" w:hAnsi="Arial Narrow" w:cs="Arial"/>
                <w:sz w:val="20"/>
              </w:rPr>
              <w:t>With a first-class academic background in interior design, urban design and Islamic architecture, Maryam expresses immense significance and knowledge in applying her skills passionately to any subject matter and project she approaches. Her immense communication and interpersonal skills allows her to correspond in a specialized manner within all aspects within projects and challenges she faces.</w:t>
            </w:r>
          </w:p>
          <w:p w14:paraId="00D00C3F" w14:textId="77777777" w:rsidR="006E5C8F" w:rsidRDefault="003555DA" w:rsidP="00C914CF">
            <w:pPr>
              <w:tabs>
                <w:tab w:val="left" w:pos="284"/>
              </w:tabs>
              <w:bidi w:val="0"/>
              <w:jc w:val="both"/>
              <w:rPr>
                <w:rFonts w:ascii="Arial Narrow" w:hAnsi="Arial Narrow" w:cs="Arial"/>
                <w:sz w:val="20"/>
              </w:rPr>
            </w:pPr>
            <w:r>
              <w:rPr>
                <w:rFonts w:ascii="Arial Narrow" w:hAnsi="Arial Narrow" w:cs="Arial"/>
                <w:sz w:val="20"/>
              </w:rPr>
              <w:t xml:space="preserve">She is a respected member </w:t>
            </w:r>
            <w:r w:rsidR="00C914CF">
              <w:rPr>
                <w:rFonts w:ascii="Arial Narrow" w:hAnsi="Arial Narrow" w:cs="Arial"/>
                <w:sz w:val="20"/>
              </w:rPr>
              <w:t xml:space="preserve">of the interior design team, displaying her powerful </w:t>
            </w:r>
            <w:proofErr w:type="gramStart"/>
            <w:r w:rsidR="00C914CF">
              <w:rPr>
                <w:rFonts w:ascii="Arial Narrow" w:hAnsi="Arial Narrow" w:cs="Arial"/>
                <w:sz w:val="20"/>
              </w:rPr>
              <w:t>communication ,</w:t>
            </w:r>
            <w:proofErr w:type="gramEnd"/>
            <w:r w:rsidR="00C914CF">
              <w:rPr>
                <w:rFonts w:ascii="Arial Narrow" w:hAnsi="Arial Narrow" w:cs="Arial"/>
                <w:sz w:val="20"/>
              </w:rPr>
              <w:t xml:space="preserve"> written, coordination leadership and analytical skills which enable her to entrust and work well with others in her team. </w:t>
            </w:r>
          </w:p>
          <w:p w14:paraId="48728F33" w14:textId="77777777" w:rsidR="006E5C8F" w:rsidRDefault="00C914CF" w:rsidP="00C914CF">
            <w:pPr>
              <w:tabs>
                <w:tab w:val="left" w:pos="284"/>
              </w:tabs>
              <w:bidi w:val="0"/>
              <w:jc w:val="both"/>
              <w:rPr>
                <w:rFonts w:ascii="Arial Narrow" w:hAnsi="Arial Narrow" w:cs="Arial"/>
                <w:sz w:val="20"/>
              </w:rPr>
            </w:pPr>
            <w:r>
              <w:rPr>
                <w:rFonts w:ascii="Arial Narrow" w:hAnsi="Arial Narrow" w:cs="Arial"/>
                <w:sz w:val="20"/>
              </w:rPr>
              <w:t xml:space="preserve">Her knowledge and interest in stadium design is evidently expressed in her decision making and </w:t>
            </w:r>
            <w:r w:rsidR="007F5509">
              <w:rPr>
                <w:rFonts w:ascii="Arial Narrow" w:hAnsi="Arial Narrow" w:cs="Arial"/>
                <w:sz w:val="20"/>
              </w:rPr>
              <w:t>sense</w:t>
            </w:r>
            <w:r>
              <w:rPr>
                <w:rFonts w:ascii="Arial Narrow" w:hAnsi="Arial Narrow" w:cs="Arial"/>
                <w:sz w:val="20"/>
              </w:rPr>
              <w:t xml:space="preserve"> whether </w:t>
            </w:r>
            <w:proofErr w:type="gramStart"/>
            <w:r>
              <w:rPr>
                <w:rFonts w:ascii="Arial Narrow" w:hAnsi="Arial Narrow" w:cs="Arial"/>
                <w:sz w:val="20"/>
              </w:rPr>
              <w:t>its</w:t>
            </w:r>
            <w:proofErr w:type="gramEnd"/>
            <w:r>
              <w:rPr>
                <w:rFonts w:ascii="Arial Narrow" w:hAnsi="Arial Narrow" w:cs="Arial"/>
                <w:sz w:val="20"/>
              </w:rPr>
              <w:t xml:space="preserve"> selecting finishes, furniture or even endure methodical research to validate her judgment. </w:t>
            </w:r>
          </w:p>
          <w:p w14:paraId="6DEC67D9" w14:textId="77777777" w:rsidR="006E5C8F" w:rsidRDefault="007F5509" w:rsidP="007F5509">
            <w:pPr>
              <w:tabs>
                <w:tab w:val="left" w:pos="284"/>
              </w:tabs>
              <w:bidi w:val="0"/>
              <w:jc w:val="both"/>
              <w:rPr>
                <w:rFonts w:ascii="Arial Narrow" w:hAnsi="Arial Narrow" w:cs="Arial"/>
                <w:sz w:val="20"/>
              </w:rPr>
            </w:pPr>
            <w:r>
              <w:rPr>
                <w:rFonts w:ascii="Arial Narrow" w:hAnsi="Arial Narrow" w:cs="Arial"/>
                <w:sz w:val="20"/>
              </w:rPr>
              <w:t>Throughout her experience Maryam didn’t only update her knowledge but gained respect in her views and opinion she presents forward.</w:t>
            </w:r>
          </w:p>
          <w:p w14:paraId="2158F0B6" w14:textId="77777777" w:rsidR="00A211C0" w:rsidRPr="00A211C0" w:rsidRDefault="00A211C0" w:rsidP="00A211C0">
            <w:pPr>
              <w:shd w:val="clear" w:color="auto" w:fill="000000"/>
              <w:bidi w:val="0"/>
              <w:spacing w:before="240" w:after="120"/>
              <w:rPr>
                <w:rFonts w:ascii="Arial Narrow" w:hAnsi="Arial Narrow" w:cs="Arial"/>
                <w:b/>
                <w:color w:val="FFFFFF"/>
                <w:sz w:val="22"/>
                <w:szCs w:val="22"/>
              </w:rPr>
            </w:pPr>
            <w:r>
              <w:rPr>
                <w:rFonts w:ascii="Arial Narrow" w:hAnsi="Arial Narrow" w:cs="Arial"/>
                <w:b/>
                <w:color w:val="FFFFFF"/>
                <w:sz w:val="22"/>
                <w:szCs w:val="22"/>
              </w:rPr>
              <w:t>Awards</w:t>
            </w:r>
          </w:p>
          <w:p w14:paraId="6C1739C6" w14:textId="77777777" w:rsidR="00A211C0" w:rsidRPr="00A211C0" w:rsidRDefault="00A211C0" w:rsidP="00A211C0">
            <w:pPr>
              <w:tabs>
                <w:tab w:val="left" w:pos="284"/>
              </w:tabs>
              <w:bidi w:val="0"/>
              <w:jc w:val="both"/>
              <w:rPr>
                <w:rFonts w:ascii="Arial Narrow" w:hAnsi="Arial Narrow" w:cs="Arial"/>
                <w:sz w:val="20"/>
              </w:rPr>
            </w:pPr>
            <w:r w:rsidRPr="00A211C0">
              <w:rPr>
                <w:rFonts w:ascii="Arial Narrow" w:hAnsi="Arial Narrow" w:cs="Arial"/>
                <w:sz w:val="20"/>
              </w:rPr>
              <w:t>2011</w:t>
            </w:r>
            <w:r w:rsidRPr="00A211C0">
              <w:rPr>
                <w:rFonts w:ascii="Arial Narrow" w:hAnsi="Arial Narrow" w:cs="Arial"/>
                <w:sz w:val="20"/>
              </w:rPr>
              <w:tab/>
            </w:r>
            <w:r w:rsidRPr="00A211C0">
              <w:rPr>
                <w:rFonts w:ascii="Arial Narrow" w:hAnsi="Arial Narrow" w:cs="Arial"/>
                <w:sz w:val="20"/>
              </w:rPr>
              <w:tab/>
            </w:r>
            <w:r w:rsidRPr="00A211C0">
              <w:rPr>
                <w:rFonts w:ascii="Arial Narrow" w:hAnsi="Arial Narrow" w:cs="Arial"/>
                <w:b/>
                <w:sz w:val="20"/>
              </w:rPr>
              <w:t xml:space="preserve">Hiss Highness Sheikh Tamim bin Hamad Al-Thani design competition Advertisement Award at </w:t>
            </w:r>
            <w:r w:rsidRPr="00A211C0">
              <w:rPr>
                <w:rFonts w:ascii="Arial Narrow" w:hAnsi="Arial Narrow" w:cs="Arial"/>
                <w:b/>
                <w:sz w:val="20"/>
              </w:rPr>
              <w:tab/>
            </w:r>
            <w:r w:rsidRPr="00A211C0">
              <w:rPr>
                <w:rFonts w:ascii="Arial Narrow" w:hAnsi="Arial Narrow" w:cs="Arial"/>
                <w:sz w:val="20"/>
              </w:rPr>
              <w:tab/>
            </w:r>
            <w:r w:rsidRPr="00A211C0">
              <w:rPr>
                <w:rFonts w:ascii="Arial Narrow" w:hAnsi="Arial Narrow" w:cs="Arial"/>
                <w:sz w:val="20"/>
              </w:rPr>
              <w:tab/>
              <w:t>Qatar Career Fair Exhibition QCF</w:t>
            </w:r>
          </w:p>
          <w:p w14:paraId="521061F5" w14:textId="77777777" w:rsidR="00A211C0" w:rsidRPr="00A211C0" w:rsidRDefault="00A211C0" w:rsidP="00A211C0">
            <w:pPr>
              <w:tabs>
                <w:tab w:val="left" w:pos="284"/>
              </w:tabs>
              <w:bidi w:val="0"/>
              <w:jc w:val="both"/>
              <w:rPr>
                <w:rFonts w:ascii="Arial Narrow" w:hAnsi="Arial Narrow" w:cs="Arial"/>
                <w:sz w:val="20"/>
              </w:rPr>
            </w:pPr>
          </w:p>
          <w:p w14:paraId="598AC5C0" w14:textId="77777777" w:rsidR="00A211C0" w:rsidRPr="00A211C0" w:rsidRDefault="00A211C0" w:rsidP="00A211C0">
            <w:pPr>
              <w:tabs>
                <w:tab w:val="left" w:pos="284"/>
              </w:tabs>
              <w:bidi w:val="0"/>
              <w:jc w:val="both"/>
              <w:rPr>
                <w:rFonts w:ascii="Arial Narrow" w:hAnsi="Arial Narrow" w:cs="Arial"/>
                <w:b/>
                <w:sz w:val="20"/>
              </w:rPr>
            </w:pPr>
            <w:r w:rsidRPr="00A211C0">
              <w:rPr>
                <w:rFonts w:ascii="Arial Narrow" w:hAnsi="Arial Narrow" w:cs="Arial"/>
                <w:sz w:val="20"/>
              </w:rPr>
              <w:t>2010</w:t>
            </w:r>
            <w:r w:rsidRPr="00A211C0">
              <w:rPr>
                <w:rFonts w:ascii="Arial Narrow" w:hAnsi="Arial Narrow" w:cs="Arial"/>
                <w:sz w:val="20"/>
              </w:rPr>
              <w:tab/>
            </w:r>
            <w:r w:rsidRPr="00A211C0">
              <w:rPr>
                <w:rFonts w:ascii="Arial Narrow" w:hAnsi="Arial Narrow" w:cs="Arial"/>
                <w:sz w:val="20"/>
              </w:rPr>
              <w:tab/>
            </w:r>
            <w:r w:rsidRPr="00A211C0">
              <w:rPr>
                <w:rFonts w:ascii="Arial Narrow" w:hAnsi="Arial Narrow" w:cs="Arial"/>
                <w:b/>
                <w:sz w:val="20"/>
              </w:rPr>
              <w:t xml:space="preserve">Hiss Highness Sheikh Tamim bin Hamad Al-Thani design competition Award </w:t>
            </w:r>
            <w:r w:rsidRPr="00A211C0">
              <w:rPr>
                <w:rFonts w:ascii="Arial Narrow" w:hAnsi="Arial Narrow" w:cs="Arial"/>
                <w:sz w:val="20"/>
              </w:rPr>
              <w:t>at Qatar Career Fair Exhibition.</w:t>
            </w:r>
          </w:p>
          <w:p w14:paraId="3BD1371C" w14:textId="77777777" w:rsidR="00A211C0" w:rsidRPr="00A211C0" w:rsidRDefault="00A211C0" w:rsidP="00A211C0">
            <w:pPr>
              <w:tabs>
                <w:tab w:val="left" w:pos="284"/>
              </w:tabs>
              <w:bidi w:val="0"/>
              <w:jc w:val="both"/>
              <w:rPr>
                <w:rFonts w:ascii="Arial Narrow" w:hAnsi="Arial Narrow" w:cs="Arial"/>
                <w:sz w:val="20"/>
              </w:rPr>
            </w:pPr>
          </w:p>
          <w:p w14:paraId="643BF746" w14:textId="77777777" w:rsidR="00A211C0" w:rsidRPr="00A211C0" w:rsidRDefault="00A211C0" w:rsidP="00A211C0">
            <w:pPr>
              <w:tabs>
                <w:tab w:val="left" w:pos="284"/>
              </w:tabs>
              <w:bidi w:val="0"/>
              <w:jc w:val="both"/>
              <w:rPr>
                <w:rFonts w:ascii="Arial Narrow" w:hAnsi="Arial Narrow" w:cs="Arial"/>
                <w:b/>
                <w:sz w:val="20"/>
              </w:rPr>
            </w:pPr>
            <w:r w:rsidRPr="00A211C0">
              <w:rPr>
                <w:rFonts w:ascii="Arial Narrow" w:hAnsi="Arial Narrow" w:cs="Arial"/>
                <w:sz w:val="20"/>
              </w:rPr>
              <w:t>2009</w:t>
            </w:r>
            <w:r w:rsidRPr="00A211C0">
              <w:rPr>
                <w:rFonts w:ascii="Arial Narrow" w:hAnsi="Arial Narrow" w:cs="Arial"/>
                <w:sz w:val="20"/>
              </w:rPr>
              <w:tab/>
            </w:r>
            <w:r w:rsidRPr="00A211C0">
              <w:rPr>
                <w:rFonts w:ascii="Arial Narrow" w:hAnsi="Arial Narrow" w:cs="Arial"/>
                <w:sz w:val="20"/>
              </w:rPr>
              <w:tab/>
              <w:t>I</w:t>
            </w:r>
            <w:r w:rsidRPr="00A211C0">
              <w:rPr>
                <w:rFonts w:ascii="Arial Narrow" w:hAnsi="Arial Narrow" w:cs="Arial"/>
                <w:b/>
                <w:sz w:val="20"/>
              </w:rPr>
              <w:t>NFDEX Award Exhibition - first prize for “Best Presentation” in the young de</w:t>
            </w:r>
            <w:r>
              <w:rPr>
                <w:rFonts w:ascii="Arial Narrow" w:hAnsi="Arial Narrow" w:cs="Arial"/>
                <w:b/>
                <w:sz w:val="20"/>
              </w:rPr>
              <w:t xml:space="preserve">signer award   </w:t>
            </w:r>
            <w:r w:rsidRPr="00A211C0">
              <w:rPr>
                <w:rFonts w:ascii="Arial Narrow" w:hAnsi="Arial Narrow" w:cs="Arial"/>
                <w:b/>
                <w:sz w:val="20"/>
              </w:rPr>
              <w:t>competition.</w:t>
            </w:r>
          </w:p>
          <w:p w14:paraId="6B8A2AEB" w14:textId="77777777" w:rsidR="00A211C0" w:rsidRPr="00A211C0" w:rsidRDefault="00A211C0" w:rsidP="00A211C0">
            <w:pPr>
              <w:tabs>
                <w:tab w:val="left" w:pos="284"/>
              </w:tabs>
              <w:bidi w:val="0"/>
              <w:jc w:val="both"/>
              <w:rPr>
                <w:rFonts w:ascii="Arial Narrow" w:hAnsi="Arial Narrow" w:cs="Arial"/>
                <w:sz w:val="20"/>
              </w:rPr>
            </w:pPr>
          </w:p>
          <w:p w14:paraId="2E9D6831" w14:textId="77777777" w:rsidR="006E5C8F" w:rsidRPr="00B16A21" w:rsidRDefault="00A211C0" w:rsidP="00A211C0">
            <w:pPr>
              <w:tabs>
                <w:tab w:val="left" w:pos="284"/>
              </w:tabs>
              <w:bidi w:val="0"/>
              <w:jc w:val="both"/>
              <w:rPr>
                <w:rFonts w:ascii="Arial Narrow" w:hAnsi="Arial Narrow" w:cs="Arial"/>
                <w:sz w:val="20"/>
              </w:rPr>
            </w:pPr>
            <w:r w:rsidRPr="00A211C0">
              <w:rPr>
                <w:rFonts w:ascii="Arial Narrow" w:hAnsi="Arial Narrow" w:cs="Arial"/>
                <w:sz w:val="20"/>
              </w:rPr>
              <w:t>2004</w:t>
            </w:r>
            <w:r w:rsidRPr="00A211C0">
              <w:rPr>
                <w:rFonts w:ascii="Arial Narrow" w:hAnsi="Arial Narrow" w:cs="Arial"/>
                <w:sz w:val="20"/>
              </w:rPr>
              <w:tab/>
            </w:r>
            <w:r w:rsidRPr="00A211C0">
              <w:rPr>
                <w:rFonts w:ascii="Arial Narrow" w:hAnsi="Arial Narrow" w:cs="Arial"/>
                <w:sz w:val="20"/>
              </w:rPr>
              <w:tab/>
            </w:r>
            <w:r w:rsidRPr="00A211C0">
              <w:rPr>
                <w:rFonts w:ascii="Arial Narrow" w:hAnsi="Arial Narrow" w:cs="Arial"/>
                <w:b/>
                <w:sz w:val="20"/>
              </w:rPr>
              <w:t>Gulf State Olympic Competition in PHYSICS 2nd place.</w:t>
            </w:r>
          </w:p>
        </w:tc>
      </w:tr>
      <w:tr w:rsidR="00C5399C" w:rsidRPr="00B16A21" w14:paraId="2CEE90F5" w14:textId="77777777" w:rsidTr="000F0E0C">
        <w:tc>
          <w:tcPr>
            <w:tcW w:w="2235" w:type="dxa"/>
            <w:vMerge/>
          </w:tcPr>
          <w:p w14:paraId="561A7187" w14:textId="77777777" w:rsidR="00C5399C" w:rsidRPr="00B16A21" w:rsidRDefault="00C5399C" w:rsidP="00A14FFD">
            <w:pPr>
              <w:bidi w:val="0"/>
              <w:ind w:right="-115"/>
              <w:jc w:val="both"/>
              <w:rPr>
                <w:rFonts w:ascii="Arial Narrow" w:hAnsi="Arial Narrow" w:cs="Arial"/>
                <w:b/>
                <w:bCs/>
                <w:sz w:val="18"/>
                <w:szCs w:val="18"/>
                <w:lang w:eastAsia="en-GB"/>
              </w:rPr>
            </w:pPr>
          </w:p>
        </w:tc>
        <w:tc>
          <w:tcPr>
            <w:tcW w:w="425" w:type="dxa"/>
          </w:tcPr>
          <w:p w14:paraId="4F822E52" w14:textId="77777777" w:rsidR="00C5399C" w:rsidRPr="00B16A21" w:rsidRDefault="00C5399C" w:rsidP="00A14FFD">
            <w:pPr>
              <w:bidi w:val="0"/>
              <w:ind w:right="-115"/>
              <w:jc w:val="both"/>
              <w:rPr>
                <w:rFonts w:ascii="Arial Narrow" w:hAnsi="Arial Narrow" w:cs="Arial"/>
                <w:b/>
                <w:bCs/>
                <w:sz w:val="22"/>
                <w:szCs w:val="22"/>
                <w:lang w:eastAsia="en-GB"/>
              </w:rPr>
            </w:pPr>
          </w:p>
        </w:tc>
        <w:tc>
          <w:tcPr>
            <w:tcW w:w="7279" w:type="dxa"/>
          </w:tcPr>
          <w:p w14:paraId="5037D74E" w14:textId="77777777" w:rsidR="00C5399C" w:rsidRPr="00B16A21" w:rsidRDefault="00C5399C" w:rsidP="00A14FFD">
            <w:pPr>
              <w:shd w:val="clear" w:color="auto" w:fill="000000"/>
              <w:bidi w:val="0"/>
              <w:spacing w:before="240" w:after="120"/>
              <w:rPr>
                <w:rFonts w:ascii="Arial Narrow" w:hAnsi="Arial Narrow" w:cs="Arial"/>
                <w:b/>
                <w:color w:val="FFFFFF"/>
                <w:sz w:val="22"/>
                <w:szCs w:val="22"/>
              </w:rPr>
            </w:pPr>
            <w:r w:rsidRPr="00B16A21">
              <w:rPr>
                <w:rFonts w:ascii="Arial Narrow" w:hAnsi="Arial Narrow" w:cs="Arial"/>
                <w:b/>
                <w:color w:val="FFFFFF"/>
                <w:sz w:val="22"/>
                <w:szCs w:val="22"/>
              </w:rPr>
              <w:t>Academic Qualifications:</w:t>
            </w:r>
          </w:p>
          <w:p w14:paraId="094BAB2C" w14:textId="77777777" w:rsidR="0043060B" w:rsidRPr="0043060B" w:rsidRDefault="0043060B" w:rsidP="00A558FC">
            <w:pPr>
              <w:numPr>
                <w:ilvl w:val="0"/>
                <w:numId w:val="22"/>
              </w:numPr>
              <w:tabs>
                <w:tab w:val="left" w:pos="284"/>
              </w:tabs>
              <w:bidi w:val="0"/>
              <w:ind w:left="284" w:hanging="284"/>
              <w:jc w:val="both"/>
              <w:rPr>
                <w:rFonts w:ascii="Arial Narrow" w:hAnsi="Arial Narrow" w:cs="Arial"/>
                <w:color w:val="000000" w:themeColor="text1"/>
                <w:sz w:val="20"/>
              </w:rPr>
            </w:pPr>
            <w:r>
              <w:rPr>
                <w:rFonts w:ascii="Arial Narrow" w:hAnsi="Arial Narrow" w:cs="Arial"/>
                <w:b/>
                <w:color w:val="000000" w:themeColor="text1"/>
                <w:sz w:val="20"/>
              </w:rPr>
              <w:t xml:space="preserve">JD </w:t>
            </w:r>
            <w:bookmarkStart w:id="0" w:name="_GoBack"/>
            <w:bookmarkEnd w:id="0"/>
            <w:proofErr w:type="spellStart"/>
            <w:r w:rsidRPr="0043060B">
              <w:rPr>
                <w:rFonts w:ascii="Arial Narrow" w:hAnsi="Arial Narrow" w:cs="Arial"/>
                <w:b/>
                <w:color w:val="000000" w:themeColor="text1"/>
                <w:sz w:val="20"/>
              </w:rPr>
              <w:t>Juris</w:t>
            </w:r>
            <w:proofErr w:type="spellEnd"/>
            <w:r w:rsidRPr="0043060B">
              <w:rPr>
                <w:rFonts w:ascii="Arial Narrow" w:hAnsi="Arial Narrow" w:cs="Arial"/>
                <w:b/>
                <w:color w:val="000000" w:themeColor="text1"/>
                <w:sz w:val="20"/>
              </w:rPr>
              <w:t xml:space="preserve"> </w:t>
            </w:r>
            <w:proofErr w:type="gramStart"/>
            <w:r w:rsidRPr="0043060B">
              <w:rPr>
                <w:rFonts w:ascii="Arial Narrow" w:hAnsi="Arial Narrow" w:cs="Arial"/>
                <w:b/>
                <w:color w:val="000000" w:themeColor="text1"/>
                <w:sz w:val="20"/>
              </w:rPr>
              <w:t>Doctor</w:t>
            </w:r>
            <w:r>
              <w:rPr>
                <w:rFonts w:ascii="Arial Narrow" w:hAnsi="Arial Narrow" w:cs="Arial"/>
                <w:color w:val="000000" w:themeColor="text1"/>
                <w:sz w:val="20"/>
              </w:rPr>
              <w:t xml:space="preserve"> ,</w:t>
            </w:r>
            <w:proofErr w:type="gramEnd"/>
            <w:r>
              <w:rPr>
                <w:rFonts w:ascii="Arial Narrow" w:hAnsi="Arial Narrow" w:cs="Arial"/>
                <w:color w:val="000000" w:themeColor="text1"/>
                <w:sz w:val="20"/>
              </w:rPr>
              <w:t xml:space="preserve"> </w:t>
            </w:r>
            <w:proofErr w:type="spellStart"/>
            <w:r w:rsidRPr="00B16A21">
              <w:rPr>
                <w:rFonts w:ascii="Arial Narrow" w:hAnsi="Arial Narrow" w:cs="Arial"/>
                <w:color w:val="000000" w:themeColor="text1"/>
                <w:sz w:val="20"/>
              </w:rPr>
              <w:t>Hamad</w:t>
            </w:r>
            <w:proofErr w:type="spellEnd"/>
            <w:r w:rsidRPr="00B16A21">
              <w:rPr>
                <w:rFonts w:ascii="Arial Narrow" w:hAnsi="Arial Narrow" w:cs="Arial"/>
                <w:color w:val="000000" w:themeColor="text1"/>
                <w:sz w:val="20"/>
              </w:rPr>
              <w:t xml:space="preserve"> bin </w:t>
            </w:r>
            <w:r>
              <w:rPr>
                <w:rFonts w:ascii="Arial Narrow" w:hAnsi="Arial Narrow" w:cs="Arial"/>
                <w:color w:val="000000" w:themeColor="text1"/>
                <w:sz w:val="20"/>
              </w:rPr>
              <w:t>,</w:t>
            </w:r>
            <w:proofErr w:type="spellStart"/>
            <w:r w:rsidRPr="00B16A21">
              <w:rPr>
                <w:rFonts w:ascii="Arial Narrow" w:hAnsi="Arial Narrow" w:cs="Arial"/>
                <w:color w:val="000000" w:themeColor="text1"/>
                <w:sz w:val="20"/>
              </w:rPr>
              <w:t>Khalifa</w:t>
            </w:r>
            <w:proofErr w:type="spellEnd"/>
            <w:r w:rsidRPr="00B16A21">
              <w:rPr>
                <w:rFonts w:ascii="Arial Narrow" w:hAnsi="Arial Narrow" w:cs="Arial"/>
                <w:color w:val="000000" w:themeColor="text1"/>
                <w:sz w:val="20"/>
              </w:rPr>
              <w:t xml:space="preserve"> University</w:t>
            </w:r>
            <w:r>
              <w:rPr>
                <w:rFonts w:ascii="Arial Narrow" w:hAnsi="Arial Narrow" w:cs="Arial"/>
                <w:color w:val="000000" w:themeColor="text1"/>
                <w:sz w:val="20"/>
              </w:rPr>
              <w:t xml:space="preserve">, Law school (2018) </w:t>
            </w:r>
          </w:p>
          <w:p w14:paraId="36F276AD" w14:textId="77777777" w:rsidR="00C5399C" w:rsidRPr="00B16A21" w:rsidRDefault="00A558FC" w:rsidP="00A558FC">
            <w:pPr>
              <w:numPr>
                <w:ilvl w:val="0"/>
                <w:numId w:val="22"/>
              </w:numPr>
              <w:tabs>
                <w:tab w:val="left" w:pos="284"/>
              </w:tabs>
              <w:bidi w:val="0"/>
              <w:ind w:left="284" w:hanging="284"/>
              <w:jc w:val="both"/>
              <w:rPr>
                <w:rFonts w:ascii="Arial Narrow" w:hAnsi="Arial Narrow" w:cs="Arial"/>
                <w:color w:val="000000" w:themeColor="text1"/>
                <w:sz w:val="20"/>
              </w:rPr>
            </w:pPr>
            <w:r w:rsidRPr="00B16A21">
              <w:rPr>
                <w:rFonts w:ascii="Arial Narrow" w:hAnsi="Arial Narrow" w:cs="Arial"/>
                <w:b/>
                <w:bCs/>
                <w:color w:val="000000" w:themeColor="text1"/>
                <w:sz w:val="20"/>
              </w:rPr>
              <w:t xml:space="preserve">MSc Urban Design in Islamic </w:t>
            </w:r>
            <w:proofErr w:type="gramStart"/>
            <w:r w:rsidRPr="00B16A21">
              <w:rPr>
                <w:rFonts w:ascii="Arial Narrow" w:hAnsi="Arial Narrow" w:cs="Arial"/>
                <w:b/>
                <w:bCs/>
                <w:color w:val="000000" w:themeColor="text1"/>
                <w:sz w:val="20"/>
              </w:rPr>
              <w:t xml:space="preserve">Society </w:t>
            </w:r>
            <w:r w:rsidR="00782430" w:rsidRPr="00B16A21">
              <w:rPr>
                <w:rFonts w:ascii="Arial Narrow" w:hAnsi="Arial Narrow" w:cs="Arial"/>
                <w:b/>
                <w:bCs/>
                <w:color w:val="000000" w:themeColor="text1"/>
                <w:sz w:val="20"/>
              </w:rPr>
              <w:t>,</w:t>
            </w:r>
            <w:proofErr w:type="gramEnd"/>
            <w:r w:rsidR="00782430" w:rsidRPr="00B16A21">
              <w:rPr>
                <w:rFonts w:ascii="Arial Narrow" w:hAnsi="Arial Narrow" w:cs="Arial"/>
                <w:color w:val="000000" w:themeColor="text1"/>
                <w:sz w:val="20"/>
              </w:rPr>
              <w:t xml:space="preserve"> </w:t>
            </w:r>
            <w:r w:rsidRPr="00B16A21">
              <w:rPr>
                <w:rFonts w:ascii="Arial Narrow" w:hAnsi="Arial Narrow" w:cs="Arial"/>
                <w:color w:val="000000" w:themeColor="text1"/>
                <w:sz w:val="20"/>
              </w:rPr>
              <w:t>Hamad bin Khalifa University in Qatar Faculty of Islamic Studies (QFIS)</w:t>
            </w:r>
            <w:r w:rsidR="00782430" w:rsidRPr="00B16A21">
              <w:rPr>
                <w:rFonts w:ascii="Arial Narrow" w:hAnsi="Arial Narrow" w:cs="Arial"/>
                <w:color w:val="000000" w:themeColor="text1"/>
                <w:sz w:val="20"/>
              </w:rPr>
              <w:t>, Qatar (</w:t>
            </w:r>
            <w:r w:rsidRPr="00B16A21">
              <w:rPr>
                <w:rFonts w:ascii="Arial Narrow" w:hAnsi="Arial Narrow" w:cs="Arial"/>
                <w:color w:val="000000" w:themeColor="text1"/>
                <w:sz w:val="20"/>
              </w:rPr>
              <w:t>2015</w:t>
            </w:r>
            <w:r w:rsidR="00782430" w:rsidRPr="00B16A21">
              <w:rPr>
                <w:rFonts w:ascii="Arial Narrow" w:hAnsi="Arial Narrow" w:cs="Arial"/>
                <w:color w:val="000000" w:themeColor="text1"/>
                <w:sz w:val="20"/>
              </w:rPr>
              <w:t>)</w:t>
            </w:r>
          </w:p>
          <w:p w14:paraId="0EBF8D76" w14:textId="77777777" w:rsidR="00A558FC" w:rsidRPr="00B16A21" w:rsidRDefault="00A558FC" w:rsidP="00A558FC">
            <w:pPr>
              <w:numPr>
                <w:ilvl w:val="0"/>
                <w:numId w:val="22"/>
              </w:numPr>
              <w:tabs>
                <w:tab w:val="left" w:pos="284"/>
              </w:tabs>
              <w:bidi w:val="0"/>
              <w:ind w:left="284" w:hanging="284"/>
              <w:jc w:val="both"/>
              <w:rPr>
                <w:rFonts w:ascii="Arial Narrow" w:hAnsi="Arial Narrow" w:cs="Arial"/>
                <w:color w:val="000000"/>
                <w:sz w:val="20"/>
              </w:rPr>
            </w:pPr>
            <w:r w:rsidRPr="00B16A21">
              <w:rPr>
                <w:rFonts w:ascii="Arial Narrow" w:hAnsi="Arial Narrow" w:cs="Arial"/>
                <w:b/>
                <w:bCs/>
                <w:color w:val="000000"/>
                <w:sz w:val="20"/>
              </w:rPr>
              <w:t>MSc Architecture in Islamic Society ,</w:t>
            </w:r>
            <w:r w:rsidRPr="00B16A21">
              <w:rPr>
                <w:rFonts w:ascii="Arial Narrow" w:hAnsi="Arial Narrow" w:cs="Arial"/>
                <w:color w:val="000000"/>
                <w:sz w:val="20"/>
              </w:rPr>
              <w:t xml:space="preserve"> Hamad bin Khalifa University in Qatar Faculty of Islamic Studies (QFIS), Qatar (2013)</w:t>
            </w:r>
          </w:p>
          <w:p w14:paraId="65A2ADB3" w14:textId="77777777" w:rsidR="00C5399C" w:rsidRPr="00B16A21" w:rsidRDefault="00A558FC" w:rsidP="00A558FC">
            <w:pPr>
              <w:numPr>
                <w:ilvl w:val="0"/>
                <w:numId w:val="22"/>
              </w:numPr>
              <w:tabs>
                <w:tab w:val="left" w:pos="284"/>
              </w:tabs>
              <w:bidi w:val="0"/>
              <w:ind w:left="284" w:hanging="284"/>
              <w:jc w:val="both"/>
              <w:rPr>
                <w:rFonts w:ascii="Arial Narrow" w:hAnsi="Arial Narrow" w:cs="Arial"/>
                <w:color w:val="000000"/>
                <w:sz w:val="20"/>
              </w:rPr>
            </w:pPr>
            <w:r w:rsidRPr="00B16A21">
              <w:rPr>
                <w:rFonts w:ascii="Arial Narrow" w:hAnsi="Arial Narrow" w:cs="Arial"/>
                <w:b/>
                <w:bCs/>
                <w:color w:val="000000"/>
                <w:sz w:val="20"/>
              </w:rPr>
              <w:t>BA Interior Design ,</w:t>
            </w:r>
            <w:r w:rsidRPr="00B16A21">
              <w:rPr>
                <w:rFonts w:ascii="Arial Narrow" w:hAnsi="Arial Narrow" w:cs="Arial"/>
                <w:color w:val="000000"/>
                <w:sz w:val="20"/>
              </w:rPr>
              <w:t xml:space="preserve"> Hamad bin Khalifa University in Virginia Commonwealth </w:t>
            </w:r>
            <w:r w:rsidR="00F10D76" w:rsidRPr="00B16A21">
              <w:rPr>
                <w:rFonts w:ascii="Arial Narrow" w:hAnsi="Arial Narrow" w:cs="Arial"/>
                <w:color w:val="000000"/>
                <w:sz w:val="20"/>
              </w:rPr>
              <w:t>University</w:t>
            </w:r>
            <w:r w:rsidRPr="00B16A21">
              <w:rPr>
                <w:rFonts w:ascii="Arial Narrow" w:hAnsi="Arial Narrow" w:cs="Arial"/>
                <w:color w:val="000000"/>
                <w:sz w:val="20"/>
              </w:rPr>
              <w:t xml:space="preserve"> (VCU</w:t>
            </w:r>
            <w:r w:rsidR="00F10D76" w:rsidRPr="00B16A21">
              <w:rPr>
                <w:rFonts w:ascii="Arial Narrow" w:hAnsi="Arial Narrow" w:cs="Arial"/>
                <w:color w:val="000000"/>
                <w:sz w:val="20"/>
              </w:rPr>
              <w:t xml:space="preserve"> </w:t>
            </w:r>
            <w:r w:rsidRPr="00B16A21">
              <w:rPr>
                <w:rFonts w:ascii="Arial Narrow" w:hAnsi="Arial Narrow" w:cs="Arial"/>
                <w:color w:val="000000"/>
                <w:sz w:val="20"/>
              </w:rPr>
              <w:t>Qatar), Qatar (2010)</w:t>
            </w:r>
          </w:p>
        </w:tc>
      </w:tr>
      <w:tr w:rsidR="003A435C" w:rsidRPr="00B16A21" w14:paraId="31A9CDE3" w14:textId="77777777" w:rsidTr="000F0E0C">
        <w:tc>
          <w:tcPr>
            <w:tcW w:w="2235" w:type="dxa"/>
          </w:tcPr>
          <w:p w14:paraId="573BD42E" w14:textId="77777777" w:rsidR="003A435C" w:rsidRPr="00B16A21" w:rsidRDefault="003A435C" w:rsidP="00A14FFD">
            <w:pPr>
              <w:bidi w:val="0"/>
              <w:ind w:right="-115"/>
              <w:jc w:val="both"/>
              <w:rPr>
                <w:rFonts w:ascii="Arial Narrow" w:hAnsi="Arial Narrow" w:cs="Arial"/>
                <w:b/>
                <w:bCs/>
                <w:sz w:val="18"/>
                <w:szCs w:val="18"/>
                <w:lang w:eastAsia="en-GB"/>
              </w:rPr>
            </w:pPr>
          </w:p>
        </w:tc>
        <w:tc>
          <w:tcPr>
            <w:tcW w:w="425" w:type="dxa"/>
          </w:tcPr>
          <w:p w14:paraId="2D47C600" w14:textId="77777777" w:rsidR="003A435C" w:rsidRPr="00B16A21" w:rsidRDefault="003A435C" w:rsidP="00A14FFD">
            <w:pPr>
              <w:bidi w:val="0"/>
              <w:ind w:right="-115"/>
              <w:jc w:val="both"/>
              <w:rPr>
                <w:rFonts w:ascii="Arial Narrow" w:hAnsi="Arial Narrow" w:cs="Arial"/>
                <w:b/>
                <w:bCs/>
                <w:sz w:val="22"/>
                <w:szCs w:val="22"/>
                <w:lang w:eastAsia="en-GB"/>
              </w:rPr>
            </w:pPr>
          </w:p>
        </w:tc>
        <w:tc>
          <w:tcPr>
            <w:tcW w:w="7279" w:type="dxa"/>
          </w:tcPr>
          <w:p w14:paraId="3583A6F2" w14:textId="77777777" w:rsidR="003A435C" w:rsidRPr="00B16A21" w:rsidRDefault="003A435C" w:rsidP="00A14FFD">
            <w:pPr>
              <w:shd w:val="clear" w:color="auto" w:fill="000000"/>
              <w:bidi w:val="0"/>
              <w:spacing w:before="240" w:after="120"/>
              <w:rPr>
                <w:rFonts w:ascii="Arial Narrow" w:hAnsi="Arial Narrow" w:cs="Arial"/>
                <w:b/>
                <w:color w:val="FFFFFF"/>
                <w:sz w:val="22"/>
                <w:szCs w:val="22"/>
              </w:rPr>
            </w:pPr>
            <w:r w:rsidRPr="00B16A21">
              <w:rPr>
                <w:rFonts w:ascii="Arial Narrow" w:hAnsi="Arial Narrow" w:cs="Arial"/>
                <w:b/>
                <w:color w:val="FFFFFF"/>
                <w:sz w:val="22"/>
                <w:szCs w:val="22"/>
              </w:rPr>
              <w:t>Courses / Seminars / Trainings / Workshops / Professional Memberships</w:t>
            </w:r>
          </w:p>
          <w:p w14:paraId="16A86D8E" w14:textId="77777777" w:rsidR="000C4EB3" w:rsidRPr="000C4EB3" w:rsidRDefault="00330C2E" w:rsidP="000C4EB3">
            <w:pPr>
              <w:tabs>
                <w:tab w:val="left" w:pos="284"/>
              </w:tabs>
              <w:bidi w:val="0"/>
              <w:jc w:val="both"/>
              <w:rPr>
                <w:rFonts w:ascii="Arial Narrow" w:hAnsi="Arial Narrow" w:cs="Arial"/>
                <w:sz w:val="20"/>
              </w:rPr>
            </w:pPr>
            <w:r>
              <w:rPr>
                <w:rFonts w:ascii="Arial Narrow" w:hAnsi="Arial Narrow" w:cs="Arial"/>
                <w:sz w:val="20"/>
              </w:rPr>
              <w:t>2015</w:t>
            </w:r>
            <w:r w:rsidR="000C4EB3">
              <w:rPr>
                <w:rFonts w:ascii="Arial Narrow" w:hAnsi="Arial Narrow" w:cs="Arial"/>
                <w:sz w:val="20"/>
              </w:rPr>
              <w:t xml:space="preserve">                       </w:t>
            </w:r>
            <w:r w:rsidRPr="00330C2E">
              <w:rPr>
                <w:rFonts w:ascii="Arial Narrow" w:hAnsi="Arial Narrow" w:cs="Arial"/>
                <w:b/>
                <w:sz w:val="20"/>
              </w:rPr>
              <w:t>Smart and sustainable buildings</w:t>
            </w:r>
            <w:r>
              <w:rPr>
                <w:rFonts w:ascii="Arial Narrow" w:hAnsi="Arial Narrow" w:cs="Arial"/>
                <w:sz w:val="20"/>
              </w:rPr>
              <w:t>, GORD GSAS</w:t>
            </w:r>
          </w:p>
          <w:p w14:paraId="567F99AE" w14:textId="77777777" w:rsidR="000C4EB3" w:rsidRPr="000C4EB3" w:rsidRDefault="000C4EB3" w:rsidP="000C4EB3">
            <w:pPr>
              <w:tabs>
                <w:tab w:val="left" w:pos="284"/>
              </w:tabs>
              <w:bidi w:val="0"/>
              <w:jc w:val="both"/>
              <w:rPr>
                <w:rFonts w:ascii="Arial Narrow" w:hAnsi="Arial Narrow" w:cs="Arial"/>
                <w:sz w:val="20"/>
              </w:rPr>
            </w:pPr>
            <w:r w:rsidRPr="000C4EB3">
              <w:rPr>
                <w:rFonts w:ascii="Arial Narrow" w:hAnsi="Arial Narrow" w:cs="Arial"/>
                <w:sz w:val="20"/>
              </w:rPr>
              <w:t>2013</w:t>
            </w:r>
            <w:r w:rsidRPr="000C4EB3">
              <w:rPr>
                <w:rFonts w:ascii="Arial Narrow" w:hAnsi="Arial Narrow" w:cs="Arial"/>
                <w:sz w:val="20"/>
              </w:rPr>
              <w:tab/>
            </w:r>
            <w:r w:rsidRPr="000C4EB3">
              <w:rPr>
                <w:rFonts w:ascii="Arial Narrow" w:hAnsi="Arial Narrow" w:cs="Arial"/>
                <w:sz w:val="20"/>
              </w:rPr>
              <w:tab/>
              <w:t>Hamad bin Khalifa University (HBK), Qatar Petroleum (QP) &amp; Shell Qa</w:t>
            </w:r>
            <w:r>
              <w:rPr>
                <w:rFonts w:ascii="Arial Narrow" w:hAnsi="Arial Narrow" w:cs="Arial"/>
                <w:sz w:val="20"/>
              </w:rPr>
              <w:t xml:space="preserve">tar: </w:t>
            </w:r>
            <w:r w:rsidRPr="000C4EB3">
              <w:rPr>
                <w:rFonts w:ascii="Arial Narrow" w:hAnsi="Arial Narrow" w:cs="Arial"/>
                <w:b/>
                <w:sz w:val="20"/>
              </w:rPr>
              <w:t>Project Management  &amp; Control</w:t>
            </w:r>
            <w:r w:rsidRPr="000C4EB3">
              <w:rPr>
                <w:rFonts w:ascii="Arial Narrow" w:hAnsi="Arial Narrow" w:cs="Arial"/>
                <w:sz w:val="20"/>
              </w:rPr>
              <w:t xml:space="preserve"> </w:t>
            </w:r>
          </w:p>
          <w:p w14:paraId="783791C8" w14:textId="77777777" w:rsidR="000C4EB3" w:rsidRDefault="000C4EB3" w:rsidP="000C4EB3">
            <w:pPr>
              <w:tabs>
                <w:tab w:val="left" w:pos="284"/>
              </w:tabs>
              <w:bidi w:val="0"/>
              <w:jc w:val="both"/>
              <w:rPr>
                <w:rFonts w:ascii="Arial Narrow" w:hAnsi="Arial Narrow" w:cs="Arial"/>
                <w:sz w:val="20"/>
              </w:rPr>
            </w:pPr>
          </w:p>
          <w:p w14:paraId="06E0A33D" w14:textId="77777777" w:rsidR="000C4EB3" w:rsidRPr="000C4EB3" w:rsidRDefault="000C4EB3" w:rsidP="000C4EB3">
            <w:pPr>
              <w:tabs>
                <w:tab w:val="left" w:pos="284"/>
              </w:tabs>
              <w:bidi w:val="0"/>
              <w:jc w:val="both"/>
              <w:rPr>
                <w:rFonts w:ascii="Arial Narrow" w:hAnsi="Arial Narrow" w:cs="Arial"/>
                <w:sz w:val="20"/>
              </w:rPr>
            </w:pPr>
            <w:r>
              <w:rPr>
                <w:rFonts w:ascii="Arial Narrow" w:hAnsi="Arial Narrow" w:cs="Arial"/>
                <w:sz w:val="20"/>
              </w:rPr>
              <w:t xml:space="preserve">2012 </w:t>
            </w:r>
            <w:r w:rsidRPr="000C4EB3">
              <w:rPr>
                <w:rFonts w:ascii="Arial Narrow" w:hAnsi="Arial Narrow" w:cs="Arial"/>
                <w:b/>
                <w:sz w:val="20"/>
              </w:rPr>
              <w:t>Qatar Sustainable Building Forum</w:t>
            </w:r>
            <w:r>
              <w:rPr>
                <w:rFonts w:ascii="Arial Narrow" w:hAnsi="Arial Narrow" w:cs="Arial"/>
                <w:b/>
                <w:sz w:val="20"/>
              </w:rPr>
              <w:t>,</w:t>
            </w:r>
            <w:r>
              <w:rPr>
                <w:rFonts w:ascii="Arial Narrow" w:hAnsi="Arial Narrow" w:cs="Arial"/>
                <w:sz w:val="20"/>
              </w:rPr>
              <w:t xml:space="preserve"> </w:t>
            </w:r>
            <w:r w:rsidRPr="000C4EB3">
              <w:rPr>
                <w:rFonts w:ascii="Arial Narrow" w:hAnsi="Arial Narrow" w:cs="Arial"/>
                <w:sz w:val="20"/>
              </w:rPr>
              <w:t>GORD</w:t>
            </w:r>
          </w:p>
          <w:p w14:paraId="72E31F1E" w14:textId="77777777" w:rsidR="000C4EB3" w:rsidRPr="000C4EB3" w:rsidRDefault="000C4EB3" w:rsidP="000C4EB3">
            <w:pPr>
              <w:tabs>
                <w:tab w:val="left" w:pos="284"/>
              </w:tabs>
              <w:bidi w:val="0"/>
              <w:jc w:val="both"/>
              <w:rPr>
                <w:rFonts w:ascii="Arial Narrow" w:hAnsi="Arial Narrow" w:cs="Arial"/>
                <w:b/>
                <w:sz w:val="20"/>
              </w:rPr>
            </w:pPr>
            <w:r w:rsidRPr="000C4EB3">
              <w:rPr>
                <w:rFonts w:ascii="Arial Narrow" w:hAnsi="Arial Narrow" w:cs="Arial"/>
                <w:sz w:val="20"/>
              </w:rPr>
              <w:t>2012</w:t>
            </w:r>
            <w:r w:rsidRPr="000C4EB3">
              <w:rPr>
                <w:rFonts w:ascii="Arial Narrow" w:hAnsi="Arial Narrow" w:cs="Arial"/>
                <w:sz w:val="20"/>
              </w:rPr>
              <w:tab/>
            </w:r>
            <w:r w:rsidRPr="000C4EB3">
              <w:rPr>
                <w:rFonts w:ascii="Arial Narrow" w:hAnsi="Arial Narrow" w:cs="Arial"/>
                <w:sz w:val="20"/>
              </w:rPr>
              <w:tab/>
              <w:t>Hamad bin Khalifa University (HBK) Qatar Faculty of Islamic St</w:t>
            </w:r>
            <w:r>
              <w:rPr>
                <w:rFonts w:ascii="Arial Narrow" w:hAnsi="Arial Narrow" w:cs="Arial"/>
                <w:sz w:val="20"/>
              </w:rPr>
              <w:t xml:space="preserve">udies (QFIS) Executive Course </w:t>
            </w:r>
            <w:r w:rsidRPr="000C4EB3">
              <w:rPr>
                <w:rFonts w:ascii="Arial Narrow" w:hAnsi="Arial Narrow" w:cs="Arial"/>
                <w:b/>
                <w:sz w:val="20"/>
              </w:rPr>
              <w:t>How to invest in the stock market with Minimal Risk using the Technical fundamental Analysis.</w:t>
            </w:r>
          </w:p>
          <w:p w14:paraId="0E2DB870" w14:textId="77777777" w:rsidR="000C4EB3" w:rsidRPr="000C4EB3" w:rsidRDefault="000C4EB3" w:rsidP="000C4EB3">
            <w:pPr>
              <w:tabs>
                <w:tab w:val="left" w:pos="284"/>
              </w:tabs>
              <w:bidi w:val="0"/>
              <w:jc w:val="both"/>
              <w:rPr>
                <w:rFonts w:ascii="Arial Narrow" w:hAnsi="Arial Narrow" w:cs="Arial"/>
                <w:sz w:val="20"/>
              </w:rPr>
            </w:pPr>
          </w:p>
          <w:p w14:paraId="0B0961F4" w14:textId="77777777" w:rsidR="000C4EB3" w:rsidRPr="000C4EB3" w:rsidRDefault="000C4EB3" w:rsidP="000C4EB3">
            <w:pPr>
              <w:tabs>
                <w:tab w:val="left" w:pos="284"/>
              </w:tabs>
              <w:bidi w:val="0"/>
              <w:jc w:val="both"/>
              <w:rPr>
                <w:rFonts w:ascii="Arial Narrow" w:hAnsi="Arial Narrow" w:cs="Arial"/>
                <w:sz w:val="20"/>
              </w:rPr>
            </w:pPr>
            <w:r w:rsidRPr="000C4EB3">
              <w:rPr>
                <w:rFonts w:ascii="Arial Narrow" w:hAnsi="Arial Narrow" w:cs="Arial"/>
                <w:sz w:val="20"/>
              </w:rPr>
              <w:t>2011</w:t>
            </w:r>
            <w:r w:rsidRPr="000C4EB3">
              <w:rPr>
                <w:rFonts w:ascii="Arial Narrow" w:hAnsi="Arial Narrow" w:cs="Arial"/>
                <w:sz w:val="20"/>
              </w:rPr>
              <w:tab/>
            </w:r>
            <w:r w:rsidRPr="000C4EB3">
              <w:rPr>
                <w:rFonts w:ascii="Arial Narrow" w:hAnsi="Arial Narrow" w:cs="Arial"/>
                <w:sz w:val="20"/>
              </w:rPr>
              <w:tab/>
              <w:t>Hamad bin Khalifa University (HBK) Qatar Faculty of Islamic S</w:t>
            </w:r>
            <w:r>
              <w:rPr>
                <w:rFonts w:ascii="Arial Narrow" w:hAnsi="Arial Narrow" w:cs="Arial"/>
                <w:sz w:val="20"/>
              </w:rPr>
              <w:t xml:space="preserve">tudies (QFIS): </w:t>
            </w:r>
            <w:r w:rsidRPr="000C4EB3">
              <w:rPr>
                <w:rFonts w:ascii="Arial Narrow" w:hAnsi="Arial Narrow" w:cs="Arial"/>
                <w:b/>
                <w:sz w:val="20"/>
              </w:rPr>
              <w:t>Language Centre Arabic Language</w:t>
            </w:r>
            <w:r w:rsidRPr="000C4EB3">
              <w:rPr>
                <w:rFonts w:ascii="Arial Narrow" w:hAnsi="Arial Narrow" w:cs="Arial"/>
                <w:sz w:val="20"/>
              </w:rPr>
              <w:t xml:space="preserve"> </w:t>
            </w:r>
          </w:p>
          <w:p w14:paraId="01FF8923" w14:textId="77777777" w:rsidR="000C4EB3" w:rsidRPr="000C4EB3" w:rsidRDefault="000C4EB3" w:rsidP="000C4EB3">
            <w:pPr>
              <w:tabs>
                <w:tab w:val="left" w:pos="284"/>
              </w:tabs>
              <w:bidi w:val="0"/>
              <w:jc w:val="both"/>
              <w:rPr>
                <w:rFonts w:ascii="Arial Narrow" w:hAnsi="Arial Narrow" w:cs="Arial"/>
                <w:sz w:val="20"/>
              </w:rPr>
            </w:pPr>
          </w:p>
          <w:p w14:paraId="433CBFBC" w14:textId="77777777" w:rsidR="000C4EB3" w:rsidRPr="000C4EB3" w:rsidRDefault="000C4EB3" w:rsidP="000C4EB3">
            <w:pPr>
              <w:tabs>
                <w:tab w:val="left" w:pos="284"/>
              </w:tabs>
              <w:bidi w:val="0"/>
              <w:jc w:val="both"/>
              <w:rPr>
                <w:rFonts w:ascii="Arial Narrow" w:hAnsi="Arial Narrow" w:cs="Arial"/>
                <w:sz w:val="20"/>
              </w:rPr>
            </w:pPr>
            <w:r w:rsidRPr="000C4EB3">
              <w:rPr>
                <w:rFonts w:ascii="Arial Narrow" w:hAnsi="Arial Narrow" w:cs="Arial"/>
                <w:sz w:val="20"/>
              </w:rPr>
              <w:t>2011</w:t>
            </w:r>
            <w:r w:rsidRPr="000C4EB3">
              <w:rPr>
                <w:rFonts w:ascii="Arial Narrow" w:hAnsi="Arial Narrow" w:cs="Arial"/>
                <w:sz w:val="20"/>
              </w:rPr>
              <w:tab/>
            </w:r>
            <w:r w:rsidRPr="000C4EB3">
              <w:rPr>
                <w:rFonts w:ascii="Arial Narrow" w:hAnsi="Arial Narrow" w:cs="Arial"/>
                <w:sz w:val="20"/>
              </w:rPr>
              <w:tab/>
              <w:t xml:space="preserve">Al-Fursan Centre for training &amp; Consultation in Qatar: </w:t>
            </w:r>
            <w:r w:rsidRPr="000C4EB3">
              <w:rPr>
                <w:rFonts w:ascii="Arial Narrow" w:hAnsi="Arial Narrow" w:cs="Arial"/>
                <w:b/>
                <w:sz w:val="20"/>
              </w:rPr>
              <w:t>Diploma Program Business Administration Project Management.</w:t>
            </w:r>
          </w:p>
          <w:p w14:paraId="0C9455BC" w14:textId="77777777" w:rsidR="003A435C" w:rsidRPr="00B16A21" w:rsidRDefault="003A435C" w:rsidP="000C4EB3">
            <w:pPr>
              <w:tabs>
                <w:tab w:val="left" w:pos="284"/>
              </w:tabs>
              <w:bidi w:val="0"/>
              <w:jc w:val="both"/>
              <w:rPr>
                <w:rFonts w:ascii="Arial Narrow" w:hAnsi="Arial Narrow" w:cs="Arial"/>
                <w:sz w:val="20"/>
              </w:rPr>
            </w:pPr>
          </w:p>
        </w:tc>
      </w:tr>
      <w:tr w:rsidR="00AA1F08" w:rsidRPr="00B16A21" w14:paraId="6D30ABED" w14:textId="77777777" w:rsidTr="000F0E0C">
        <w:tc>
          <w:tcPr>
            <w:tcW w:w="2235" w:type="dxa"/>
          </w:tcPr>
          <w:p w14:paraId="5A4C46F8" w14:textId="77777777" w:rsidR="00AA1F08" w:rsidRPr="00B16A21" w:rsidRDefault="00AA1F08" w:rsidP="00A14FFD">
            <w:pPr>
              <w:bidi w:val="0"/>
              <w:spacing w:before="120"/>
              <w:ind w:right="-115"/>
              <w:jc w:val="both"/>
              <w:rPr>
                <w:rFonts w:ascii="Arial Narrow" w:hAnsi="Arial Narrow" w:cs="Arial"/>
                <w:b/>
                <w:bCs/>
                <w:sz w:val="18"/>
                <w:szCs w:val="18"/>
                <w:lang w:eastAsia="en-GB"/>
              </w:rPr>
            </w:pPr>
          </w:p>
        </w:tc>
        <w:tc>
          <w:tcPr>
            <w:tcW w:w="425" w:type="dxa"/>
          </w:tcPr>
          <w:p w14:paraId="3B4B7934" w14:textId="77777777" w:rsidR="00AA1F08" w:rsidRPr="00B16A21" w:rsidRDefault="00AA1F08" w:rsidP="00A14FFD">
            <w:pPr>
              <w:bidi w:val="0"/>
              <w:ind w:right="-115"/>
              <w:jc w:val="both"/>
              <w:rPr>
                <w:rFonts w:ascii="Arial Narrow" w:hAnsi="Arial Narrow" w:cs="Arial"/>
                <w:b/>
                <w:bCs/>
                <w:sz w:val="22"/>
                <w:szCs w:val="22"/>
                <w:lang w:eastAsia="en-GB"/>
              </w:rPr>
            </w:pPr>
          </w:p>
        </w:tc>
        <w:tc>
          <w:tcPr>
            <w:tcW w:w="7279" w:type="dxa"/>
          </w:tcPr>
          <w:p w14:paraId="597582F3" w14:textId="77777777" w:rsidR="001C26C6" w:rsidRPr="001C26C6" w:rsidRDefault="00E741D8" w:rsidP="001C26C6">
            <w:pPr>
              <w:shd w:val="clear" w:color="auto" w:fill="000000"/>
              <w:bidi w:val="0"/>
              <w:spacing w:before="240" w:after="120"/>
              <w:rPr>
                <w:rFonts w:ascii="Arial Narrow" w:hAnsi="Arial Narrow" w:cs="Arial"/>
                <w:b/>
                <w:color w:val="FFFFFF"/>
                <w:sz w:val="22"/>
                <w:szCs w:val="22"/>
              </w:rPr>
            </w:pPr>
            <w:r w:rsidRPr="00B16A21">
              <w:rPr>
                <w:rFonts w:ascii="Arial Narrow" w:hAnsi="Arial Narrow" w:cs="Arial"/>
                <w:b/>
                <w:color w:val="FFFFFF"/>
                <w:sz w:val="22"/>
                <w:szCs w:val="22"/>
              </w:rPr>
              <w:t>Summary Professional Experience:</w:t>
            </w:r>
          </w:p>
          <w:p w14:paraId="0C2D93ED" w14:textId="77777777" w:rsidR="001C26C6" w:rsidRPr="001C26C6" w:rsidRDefault="001C26C6" w:rsidP="001C26C6">
            <w:pPr>
              <w:tabs>
                <w:tab w:val="left" w:pos="284"/>
              </w:tabs>
              <w:bidi w:val="0"/>
              <w:spacing w:before="60"/>
              <w:jc w:val="both"/>
              <w:rPr>
                <w:rFonts w:ascii="Arial Narrow" w:hAnsi="Arial Narrow" w:cs="Arial"/>
                <w:b/>
                <w:bCs/>
                <w:sz w:val="20"/>
                <w:u w:val="single"/>
              </w:rPr>
            </w:pPr>
            <w:r w:rsidRPr="001C26C6">
              <w:rPr>
                <w:rFonts w:ascii="Arial Narrow" w:hAnsi="Arial Narrow" w:cs="Arial"/>
                <w:b/>
                <w:bCs/>
                <w:sz w:val="20"/>
                <w:u w:val="single"/>
              </w:rPr>
              <w:t>2010-Present</w:t>
            </w:r>
            <w:r w:rsidRPr="001C26C6">
              <w:rPr>
                <w:rFonts w:ascii="Arial Narrow" w:hAnsi="Arial Narrow" w:cs="Arial"/>
                <w:b/>
                <w:bCs/>
                <w:sz w:val="20"/>
                <w:u w:val="single"/>
              </w:rPr>
              <w:tab/>
            </w:r>
            <w:r w:rsidRPr="001C26C6">
              <w:rPr>
                <w:rFonts w:ascii="Arial Narrow" w:hAnsi="Arial Narrow" w:cs="Arial"/>
                <w:b/>
                <w:bCs/>
                <w:sz w:val="20"/>
                <w:u w:val="single"/>
              </w:rPr>
              <w:tab/>
              <w:t xml:space="preserve">ASTAD Project Management </w:t>
            </w:r>
          </w:p>
          <w:p w14:paraId="4B9090F0"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As a Design Manager I manage the delivery of the overall project construction &amp; design requirements during the all phases from the client design team, the contractor and all other specialist design consultants to the required quality standards inclusive of environmental requirements of the project. A focal point who is responsible for      coordinating the construction &amp; design related matters and solutions between the various project stakeholders including the Master Developer and the Client in relation to all the necessary design approvals, reviews and          coordination throughout the construction period. Supporting the project team to review and coordinate with    different consultant, Client, the Master           Developer and necessary project stakeholders to ensure all design changes, solutions are implemented and coordinated into the project As built document. For instance, a fast track project whereby to                    demonstrate and proven track record on similar roles that are task and deadline focused on projects of similar scope and scale.</w:t>
            </w:r>
          </w:p>
          <w:p w14:paraId="0415169E" w14:textId="77777777" w:rsidR="001C26C6" w:rsidRPr="001C26C6" w:rsidRDefault="001C26C6" w:rsidP="001C26C6">
            <w:pPr>
              <w:tabs>
                <w:tab w:val="left" w:pos="284"/>
              </w:tabs>
              <w:bidi w:val="0"/>
              <w:spacing w:before="60"/>
              <w:jc w:val="both"/>
              <w:rPr>
                <w:rFonts w:ascii="Arial Narrow" w:hAnsi="Arial Narrow" w:cs="Arial"/>
                <w:b/>
                <w:bCs/>
                <w:sz w:val="20"/>
              </w:rPr>
            </w:pPr>
            <w:r w:rsidRPr="001C26C6">
              <w:rPr>
                <w:rFonts w:ascii="Arial Narrow" w:hAnsi="Arial Narrow" w:cs="Arial"/>
                <w:b/>
                <w:bCs/>
                <w:sz w:val="20"/>
              </w:rPr>
              <w:t>Key Responsibilities</w:t>
            </w:r>
          </w:p>
          <w:p w14:paraId="38114D31"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 xml:space="preserve">•Managing the construction and design deliverables in accordance with construction requirements and </w:t>
            </w:r>
            <w:r w:rsidRPr="001C26C6">
              <w:rPr>
                <w:rFonts w:ascii="Arial Narrow" w:hAnsi="Arial Narrow" w:cs="Arial"/>
                <w:bCs/>
                <w:sz w:val="20"/>
              </w:rPr>
              <w:tab/>
              <w:t>Client’s expectations.</w:t>
            </w:r>
          </w:p>
          <w:p w14:paraId="0ACB2792"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 xml:space="preserve">•Coordinating all construction and design matters between the key project stakeholders, Client, Design </w:t>
            </w:r>
            <w:r w:rsidRPr="001C26C6">
              <w:rPr>
                <w:rFonts w:ascii="Arial Narrow" w:hAnsi="Arial Narrow" w:cs="Arial"/>
                <w:bCs/>
                <w:sz w:val="20"/>
              </w:rPr>
              <w:tab/>
              <w:t>Team, third parties specialist designers, Contractor and Master Developer.</w:t>
            </w:r>
          </w:p>
          <w:p w14:paraId="2EB9CC8E"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 xml:space="preserve">•Review and monitor the Design Team’s and contractor construction and design processes, procedures and </w:t>
            </w:r>
            <w:r w:rsidRPr="001C26C6">
              <w:rPr>
                <w:rFonts w:ascii="Arial Narrow" w:hAnsi="Arial Narrow" w:cs="Arial"/>
                <w:bCs/>
                <w:sz w:val="20"/>
              </w:rPr>
              <w:tab/>
              <w:t>quality management plans thus ensuring distribution of all construction and design information and documentation to all relevant parties.</w:t>
            </w:r>
          </w:p>
          <w:p w14:paraId="28E92620"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•Managing the review of key milestone deliverables for completion in relation to quality of construction and design, implementation and coordination of design changes including Quality Assurance in accordance with the design consultants’ contracted scope of services, client expectation and own   experience.</w:t>
            </w:r>
          </w:p>
          <w:p w14:paraId="1368587E"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•Reviewing and recommend the requirements for control samples and coordinate these with different partners Design Team, the Client and the Contractor.</w:t>
            </w:r>
          </w:p>
          <w:p w14:paraId="25179C76" w14:textId="77777777" w:rsidR="001C26C6" w:rsidRPr="001C26C6"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•Reviewing and managing all construction and design related queries to an amicable resolution.</w:t>
            </w:r>
          </w:p>
          <w:p w14:paraId="15DA27AC" w14:textId="77777777" w:rsidR="00AA1F08" w:rsidRPr="00DF3BA9" w:rsidRDefault="001C26C6" w:rsidP="001C26C6">
            <w:pPr>
              <w:tabs>
                <w:tab w:val="left" w:pos="284"/>
              </w:tabs>
              <w:bidi w:val="0"/>
              <w:spacing w:before="60"/>
              <w:jc w:val="both"/>
              <w:rPr>
                <w:rFonts w:ascii="Arial Narrow" w:hAnsi="Arial Narrow" w:cs="Arial"/>
                <w:bCs/>
                <w:sz w:val="20"/>
              </w:rPr>
            </w:pPr>
            <w:r w:rsidRPr="001C26C6">
              <w:rPr>
                <w:rFonts w:ascii="Arial Narrow" w:hAnsi="Arial Narrow" w:cs="Arial"/>
                <w:bCs/>
                <w:sz w:val="20"/>
              </w:rPr>
              <w:t>•Managing, coordinating and controlling all meetings in relation to the construction, design, shop         drawings, as built and end user manual of specialist contractors packages to ensure the overall design   requirements are integrated into the Project.</w:t>
            </w:r>
          </w:p>
        </w:tc>
      </w:tr>
      <w:tr w:rsidR="0096659E" w:rsidRPr="00B16A21" w14:paraId="57E17CAF" w14:textId="77777777" w:rsidTr="000F0E0C">
        <w:tc>
          <w:tcPr>
            <w:tcW w:w="2235" w:type="dxa"/>
          </w:tcPr>
          <w:p w14:paraId="7F409702" w14:textId="77777777" w:rsidR="0096659E" w:rsidRPr="00B16A21" w:rsidRDefault="0096659E" w:rsidP="00A14FFD">
            <w:pPr>
              <w:bidi w:val="0"/>
              <w:spacing w:before="240"/>
              <w:ind w:right="-115"/>
              <w:jc w:val="both"/>
              <w:rPr>
                <w:rFonts w:ascii="Arial Narrow" w:hAnsi="Arial Narrow" w:cs="Arial"/>
                <w:b/>
                <w:bCs/>
                <w:sz w:val="22"/>
                <w:szCs w:val="22"/>
                <w:lang w:eastAsia="en-GB"/>
              </w:rPr>
            </w:pPr>
          </w:p>
        </w:tc>
        <w:tc>
          <w:tcPr>
            <w:tcW w:w="425" w:type="dxa"/>
          </w:tcPr>
          <w:p w14:paraId="6BEE27ED" w14:textId="77777777" w:rsidR="0096659E" w:rsidRPr="00B16A21" w:rsidRDefault="0096659E" w:rsidP="00A14FFD">
            <w:pPr>
              <w:bidi w:val="0"/>
              <w:spacing w:before="240"/>
              <w:ind w:right="-115"/>
              <w:jc w:val="both"/>
              <w:rPr>
                <w:rFonts w:ascii="Arial Narrow" w:hAnsi="Arial Narrow" w:cs="Arial"/>
                <w:b/>
                <w:bCs/>
                <w:sz w:val="22"/>
                <w:szCs w:val="22"/>
                <w:lang w:eastAsia="en-GB"/>
              </w:rPr>
            </w:pPr>
          </w:p>
        </w:tc>
        <w:tc>
          <w:tcPr>
            <w:tcW w:w="7279" w:type="dxa"/>
          </w:tcPr>
          <w:p w14:paraId="2A7EA736" w14:textId="77777777" w:rsidR="0096659E" w:rsidRPr="00B16A21" w:rsidRDefault="00AA1F08" w:rsidP="00A14FFD">
            <w:pPr>
              <w:shd w:val="clear" w:color="auto" w:fill="000000"/>
              <w:bidi w:val="0"/>
              <w:spacing w:before="240"/>
              <w:rPr>
                <w:rFonts w:ascii="Arial Narrow" w:hAnsi="Arial Narrow" w:cs="Arial"/>
                <w:b/>
                <w:bCs/>
                <w:sz w:val="22"/>
                <w:szCs w:val="22"/>
                <w:lang w:eastAsia="en-GB"/>
              </w:rPr>
            </w:pPr>
            <w:r w:rsidRPr="00B16A21">
              <w:rPr>
                <w:rFonts w:ascii="Arial Narrow" w:hAnsi="Arial Narrow" w:cs="Arial"/>
                <w:b/>
                <w:color w:val="FFFFFF"/>
                <w:sz w:val="22"/>
                <w:szCs w:val="22"/>
              </w:rPr>
              <w:t>Work History:</w:t>
            </w:r>
          </w:p>
        </w:tc>
      </w:tr>
      <w:tr w:rsidR="0096659E" w:rsidRPr="00B16A21" w14:paraId="55C1D9CE" w14:textId="77777777" w:rsidTr="000F0E0C">
        <w:tc>
          <w:tcPr>
            <w:tcW w:w="2235" w:type="dxa"/>
          </w:tcPr>
          <w:p w14:paraId="00793D04" w14:textId="77777777" w:rsidR="0096659E" w:rsidRDefault="00B16A21" w:rsidP="00A14FFD">
            <w:pPr>
              <w:bidi w:val="0"/>
              <w:spacing w:before="180"/>
              <w:ind w:right="-115"/>
              <w:rPr>
                <w:rFonts w:ascii="Arial Narrow" w:hAnsi="Arial Narrow" w:cs="Arial"/>
                <w:sz w:val="18"/>
                <w:szCs w:val="18"/>
                <w:lang w:eastAsia="en-GB"/>
              </w:rPr>
            </w:pPr>
            <w:r>
              <w:rPr>
                <w:rFonts w:ascii="Arial Narrow" w:hAnsi="Arial Narrow" w:cs="Arial"/>
                <w:sz w:val="18"/>
                <w:szCs w:val="18"/>
                <w:lang w:eastAsia="en-GB"/>
              </w:rPr>
              <w:t>Senior Interior Designer</w:t>
            </w:r>
            <w:r w:rsidR="00B80E3A">
              <w:rPr>
                <w:rFonts w:ascii="Arial Narrow" w:hAnsi="Arial Narrow" w:cs="Arial"/>
                <w:sz w:val="18"/>
                <w:szCs w:val="18"/>
                <w:lang w:eastAsia="en-GB"/>
              </w:rPr>
              <w:t xml:space="preserve"> </w:t>
            </w:r>
          </w:p>
          <w:p w14:paraId="46266419" w14:textId="77777777" w:rsidR="00B80E3A" w:rsidRPr="00B16A21" w:rsidRDefault="00B80E3A" w:rsidP="00A14FFD">
            <w:pPr>
              <w:bidi w:val="0"/>
              <w:spacing w:before="180"/>
              <w:ind w:right="-115"/>
              <w:rPr>
                <w:rFonts w:ascii="Arial Narrow" w:hAnsi="Arial Narrow" w:cs="Arial"/>
                <w:sz w:val="18"/>
                <w:szCs w:val="18"/>
                <w:lang w:eastAsia="en-GB"/>
              </w:rPr>
            </w:pPr>
            <w:r>
              <w:rPr>
                <w:rFonts w:ascii="Arial Narrow" w:hAnsi="Arial Narrow" w:cs="Arial"/>
                <w:sz w:val="18"/>
                <w:szCs w:val="18"/>
                <w:lang w:eastAsia="en-GB"/>
              </w:rPr>
              <w:t>2010-2015</w:t>
            </w:r>
          </w:p>
        </w:tc>
        <w:tc>
          <w:tcPr>
            <w:tcW w:w="425" w:type="dxa"/>
          </w:tcPr>
          <w:p w14:paraId="49DADBEA" w14:textId="77777777" w:rsidR="0096659E" w:rsidRPr="00B16A21" w:rsidRDefault="0096659E" w:rsidP="00A14FFD">
            <w:pPr>
              <w:bidi w:val="0"/>
              <w:spacing w:before="180"/>
              <w:ind w:right="-115"/>
              <w:jc w:val="both"/>
              <w:rPr>
                <w:rFonts w:ascii="Arial Narrow" w:hAnsi="Arial Narrow" w:cs="Arial"/>
                <w:b/>
                <w:bCs/>
                <w:sz w:val="22"/>
                <w:szCs w:val="22"/>
                <w:lang w:eastAsia="en-GB"/>
              </w:rPr>
            </w:pPr>
          </w:p>
        </w:tc>
        <w:tc>
          <w:tcPr>
            <w:tcW w:w="7279" w:type="dxa"/>
          </w:tcPr>
          <w:p w14:paraId="6C33743A" w14:textId="77777777" w:rsidR="00B16A21" w:rsidRPr="00B16A21" w:rsidRDefault="00B16A21" w:rsidP="00B16A21">
            <w:pPr>
              <w:jc w:val="right"/>
              <w:rPr>
                <w:rFonts w:ascii="Arial Narrow" w:hAnsi="Arial Narrow" w:cs="Arial"/>
                <w:b/>
                <w:sz w:val="18"/>
                <w:szCs w:val="18"/>
                <w:u w:val="single"/>
              </w:rPr>
            </w:pPr>
            <w:r w:rsidRPr="00B16A21">
              <w:rPr>
                <w:rFonts w:ascii="Arial Narrow" w:hAnsi="Arial Narrow" w:cs="Arial"/>
                <w:b/>
                <w:sz w:val="18"/>
                <w:szCs w:val="18"/>
                <w:u w:val="single"/>
              </w:rPr>
              <w:t xml:space="preserve">Qatar Olympic committee (QOC)  </w:t>
            </w:r>
          </w:p>
          <w:p w14:paraId="0CFEB535"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Completion in Process 2014</w:t>
            </w:r>
          </w:p>
          <w:p w14:paraId="227A6788"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•AlSadd Multipurpose Hall</w:t>
            </w:r>
          </w:p>
          <w:p w14:paraId="4CE28580"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•Lusail Sports Arena</w:t>
            </w:r>
          </w:p>
          <w:p w14:paraId="29286913" w14:textId="77777777" w:rsidR="00B16A21" w:rsidRPr="00B16A21" w:rsidRDefault="00B16A21" w:rsidP="00B16A21">
            <w:pPr>
              <w:jc w:val="right"/>
              <w:rPr>
                <w:rFonts w:ascii="Arial Narrow" w:hAnsi="Arial Narrow" w:cs="Arial"/>
                <w:b/>
                <w:sz w:val="18"/>
                <w:szCs w:val="18"/>
                <w:u w:val="single"/>
              </w:rPr>
            </w:pPr>
            <w:r w:rsidRPr="00B16A21">
              <w:rPr>
                <w:rFonts w:ascii="Arial Narrow" w:hAnsi="Arial Narrow" w:cs="Arial"/>
                <w:b/>
                <w:sz w:val="18"/>
                <w:szCs w:val="18"/>
                <w:u w:val="single"/>
              </w:rPr>
              <w:t xml:space="preserve">Qatar Foundation Projects  </w:t>
            </w:r>
          </w:p>
          <w:p w14:paraId="0E53D51F"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Honor of its Completion</w:t>
            </w:r>
          </w:p>
          <w:p w14:paraId="4123CA39"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•Qatar National Convention center</w:t>
            </w:r>
          </w:p>
          <w:p w14:paraId="1511BCE2"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•Qatar National Convention center Car Park</w:t>
            </w:r>
          </w:p>
          <w:p w14:paraId="6487EB36"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 xml:space="preserve">•Student Center </w:t>
            </w:r>
          </w:p>
          <w:p w14:paraId="4D5770E6"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 xml:space="preserve">•Carnegie Melon University </w:t>
            </w:r>
          </w:p>
          <w:p w14:paraId="2E93122E"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•Georgetown University</w:t>
            </w:r>
          </w:p>
          <w:p w14:paraId="5B2D3465" w14:textId="77777777" w:rsidR="00B16A21" w:rsidRPr="00B16A21" w:rsidRDefault="00B16A21" w:rsidP="00B16A21">
            <w:pPr>
              <w:jc w:val="right"/>
              <w:rPr>
                <w:rFonts w:ascii="Arial Narrow" w:hAnsi="Arial Narrow" w:cs="Arial"/>
                <w:b/>
                <w:sz w:val="18"/>
                <w:szCs w:val="18"/>
                <w:u w:val="single"/>
              </w:rPr>
            </w:pPr>
            <w:r w:rsidRPr="00B16A21">
              <w:rPr>
                <w:rFonts w:ascii="Arial Narrow" w:hAnsi="Arial Narrow" w:cs="Arial"/>
                <w:b/>
                <w:sz w:val="18"/>
                <w:szCs w:val="18"/>
                <w:u w:val="single"/>
              </w:rPr>
              <w:t>Completion in Process</w:t>
            </w:r>
          </w:p>
          <w:p w14:paraId="703FDDAE"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•Sidra Medical Hospital</w:t>
            </w:r>
          </w:p>
          <w:p w14:paraId="5D2857FE"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•Qatar Faculty of Islamic studies</w:t>
            </w:r>
          </w:p>
          <w:p w14:paraId="6FC487CF"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•Qatar National Museum</w:t>
            </w:r>
          </w:p>
          <w:p w14:paraId="619AF68D" w14:textId="77777777" w:rsidR="00B16A21" w:rsidRPr="00B16A21" w:rsidRDefault="00B16A21" w:rsidP="00B16A21">
            <w:pPr>
              <w:jc w:val="right"/>
              <w:rPr>
                <w:rFonts w:ascii="Arial Narrow" w:hAnsi="Arial Narrow" w:cs="Arial"/>
                <w:b/>
                <w:sz w:val="18"/>
                <w:szCs w:val="18"/>
                <w:u w:val="single"/>
              </w:rPr>
            </w:pPr>
            <w:r w:rsidRPr="00B16A21">
              <w:rPr>
                <w:rFonts w:ascii="Arial Narrow" w:hAnsi="Arial Narrow" w:cs="Arial"/>
                <w:b/>
                <w:sz w:val="18"/>
                <w:szCs w:val="18"/>
                <w:u w:val="single"/>
              </w:rPr>
              <w:t>Qatar Career Fair QCF</w:t>
            </w:r>
          </w:p>
          <w:p w14:paraId="10F15DDC"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Honor of its Completion</w:t>
            </w:r>
          </w:p>
          <w:p w14:paraId="16AA8436"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•ASTAD Both in 2012</w:t>
            </w:r>
          </w:p>
          <w:p w14:paraId="269EC371"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•ASTAD Advertisement Design in Newspaper 2012</w:t>
            </w:r>
          </w:p>
          <w:p w14:paraId="33BC85E4"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lastRenderedPageBreak/>
              <w:tab/>
              <w:t>•ASTAD Marketing Brochure2012</w:t>
            </w:r>
          </w:p>
          <w:p w14:paraId="62694C60"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•Sheikh Tamim bin Hamad Al-Thani Present in QCF 2011</w:t>
            </w:r>
          </w:p>
          <w:p w14:paraId="7CA3E2D3" w14:textId="77777777" w:rsidR="00B16A21" w:rsidRPr="00B16A21" w:rsidRDefault="00B16A21" w:rsidP="00B16A21">
            <w:pPr>
              <w:jc w:val="right"/>
              <w:rPr>
                <w:rFonts w:ascii="Arial Narrow" w:hAnsi="Arial Narrow" w:cs="Arial"/>
                <w:b/>
                <w:sz w:val="18"/>
                <w:szCs w:val="18"/>
              </w:rPr>
            </w:pPr>
            <w:r w:rsidRPr="00B16A21">
              <w:rPr>
                <w:rFonts w:ascii="Arial Narrow" w:hAnsi="Arial Narrow" w:cs="Arial"/>
                <w:b/>
                <w:sz w:val="18"/>
                <w:szCs w:val="18"/>
              </w:rPr>
              <w:t xml:space="preserve">Other Projects </w:t>
            </w:r>
          </w:p>
          <w:p w14:paraId="3641C4B2"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Honor of its Completion</w:t>
            </w:r>
          </w:p>
          <w:p w14:paraId="1423A6E0" w14:textId="77777777" w:rsidR="00B16A21" w:rsidRPr="00B16A21" w:rsidRDefault="00B16A21" w:rsidP="00B16A21">
            <w:pPr>
              <w:jc w:val="right"/>
              <w:rPr>
                <w:rFonts w:ascii="Arial Narrow" w:hAnsi="Arial Narrow" w:cs="Arial"/>
                <w:sz w:val="18"/>
                <w:szCs w:val="18"/>
              </w:rPr>
            </w:pPr>
            <w:r w:rsidRPr="00B16A21">
              <w:rPr>
                <w:rFonts w:ascii="Arial Narrow" w:hAnsi="Arial Narrow" w:cs="Arial"/>
                <w:sz w:val="18"/>
                <w:szCs w:val="18"/>
              </w:rPr>
              <w:tab/>
              <w:t>•Tornado Tower 48th and 49th Floor GECF</w:t>
            </w:r>
          </w:p>
          <w:p w14:paraId="36C59A6B" w14:textId="77777777" w:rsidR="0096659E" w:rsidRPr="00B16A21" w:rsidRDefault="0096659E" w:rsidP="00B16A21">
            <w:pPr>
              <w:bidi w:val="0"/>
              <w:ind w:left="142"/>
              <w:jc w:val="both"/>
              <w:rPr>
                <w:rFonts w:ascii="Arial Narrow" w:hAnsi="Arial Narrow" w:cs="Arial"/>
                <w:bCs/>
                <w:color w:val="000000" w:themeColor="text1"/>
                <w:sz w:val="20"/>
                <w:szCs w:val="20"/>
                <w:lang w:eastAsia="en-GB"/>
              </w:rPr>
            </w:pPr>
          </w:p>
        </w:tc>
      </w:tr>
      <w:tr w:rsidR="00070B72" w:rsidRPr="00B16A21" w14:paraId="64A16660" w14:textId="77777777" w:rsidTr="000F0E0C">
        <w:tc>
          <w:tcPr>
            <w:tcW w:w="2235" w:type="dxa"/>
          </w:tcPr>
          <w:p w14:paraId="08CD9300" w14:textId="77777777" w:rsidR="00070B72" w:rsidRPr="00B16A21" w:rsidRDefault="00070B72" w:rsidP="00A14FFD">
            <w:pPr>
              <w:bidi w:val="0"/>
              <w:spacing w:before="180"/>
              <w:ind w:right="-115"/>
              <w:rPr>
                <w:rFonts w:ascii="Arial Narrow" w:hAnsi="Arial Narrow" w:cs="Arial"/>
                <w:color w:val="000000" w:themeColor="text1"/>
                <w:sz w:val="18"/>
                <w:szCs w:val="18"/>
              </w:rPr>
            </w:pPr>
          </w:p>
        </w:tc>
        <w:tc>
          <w:tcPr>
            <w:tcW w:w="425" w:type="dxa"/>
          </w:tcPr>
          <w:p w14:paraId="518D0E56" w14:textId="77777777" w:rsidR="00070B72" w:rsidRPr="00B16A21" w:rsidRDefault="00070B72" w:rsidP="00A14FFD">
            <w:pPr>
              <w:bidi w:val="0"/>
              <w:ind w:right="-115"/>
              <w:jc w:val="both"/>
              <w:rPr>
                <w:rFonts w:ascii="Arial Narrow" w:hAnsi="Arial Narrow" w:cs="Arial"/>
                <w:b/>
                <w:bCs/>
                <w:sz w:val="22"/>
                <w:szCs w:val="22"/>
                <w:lang w:eastAsia="en-GB"/>
              </w:rPr>
            </w:pPr>
          </w:p>
        </w:tc>
        <w:tc>
          <w:tcPr>
            <w:tcW w:w="7279" w:type="dxa"/>
          </w:tcPr>
          <w:p w14:paraId="2B6BE0F2" w14:textId="77777777" w:rsidR="00070B72" w:rsidRPr="00B16A21" w:rsidRDefault="00070B72" w:rsidP="00B16A21">
            <w:pPr>
              <w:bidi w:val="0"/>
              <w:jc w:val="both"/>
              <w:rPr>
                <w:rFonts w:ascii="Arial Narrow" w:hAnsi="Arial Narrow" w:cs="Arial"/>
                <w:b/>
                <w:bCs/>
                <w:color w:val="000000" w:themeColor="text1"/>
                <w:lang w:eastAsia="en-GB"/>
              </w:rPr>
            </w:pPr>
          </w:p>
        </w:tc>
      </w:tr>
      <w:tr w:rsidR="0091541B" w:rsidRPr="00B16A21" w14:paraId="5CC391DF" w14:textId="77777777" w:rsidTr="000F0E0C">
        <w:tc>
          <w:tcPr>
            <w:tcW w:w="2235" w:type="dxa"/>
          </w:tcPr>
          <w:p w14:paraId="1EE14F23" w14:textId="77777777" w:rsidR="0091541B" w:rsidRPr="00B16A21" w:rsidRDefault="0091541B" w:rsidP="00A14FFD">
            <w:pPr>
              <w:bidi w:val="0"/>
              <w:spacing w:before="180"/>
              <w:ind w:right="-115"/>
              <w:rPr>
                <w:rFonts w:ascii="Arial Narrow" w:hAnsi="Arial Narrow" w:cs="Arial"/>
                <w:sz w:val="18"/>
                <w:szCs w:val="18"/>
              </w:rPr>
            </w:pPr>
            <w:r w:rsidRPr="00B16A21">
              <w:rPr>
                <w:rFonts w:ascii="Arial Narrow" w:hAnsi="Arial Narrow" w:cs="Arial"/>
                <w:sz w:val="18"/>
                <w:szCs w:val="18"/>
              </w:rPr>
              <w:br/>
            </w:r>
          </w:p>
        </w:tc>
        <w:tc>
          <w:tcPr>
            <w:tcW w:w="425" w:type="dxa"/>
          </w:tcPr>
          <w:p w14:paraId="44A5B886" w14:textId="77777777" w:rsidR="0091541B" w:rsidRPr="00B16A21" w:rsidRDefault="0091541B" w:rsidP="00A14FFD">
            <w:pPr>
              <w:bidi w:val="0"/>
              <w:ind w:right="-115"/>
              <w:jc w:val="both"/>
              <w:rPr>
                <w:rFonts w:ascii="Arial Narrow" w:hAnsi="Arial Narrow" w:cs="Arial"/>
                <w:b/>
                <w:bCs/>
                <w:sz w:val="22"/>
                <w:szCs w:val="22"/>
                <w:lang w:eastAsia="en-GB"/>
              </w:rPr>
            </w:pPr>
          </w:p>
        </w:tc>
        <w:tc>
          <w:tcPr>
            <w:tcW w:w="7279" w:type="dxa"/>
          </w:tcPr>
          <w:p w14:paraId="24A4B91C" w14:textId="77777777" w:rsidR="0091541B" w:rsidRPr="00B16A21" w:rsidRDefault="0091541B" w:rsidP="00A14FFD">
            <w:pPr>
              <w:pStyle w:val="BlockText"/>
              <w:tabs>
                <w:tab w:val="left" w:pos="142"/>
              </w:tabs>
              <w:spacing w:before="180"/>
              <w:ind w:left="142" w:right="0" w:hanging="142"/>
              <w:rPr>
                <w:rFonts w:ascii="Arial Narrow" w:hAnsi="Arial Narrow" w:cs="Arial"/>
                <w:b/>
                <w:bCs/>
                <w:lang w:eastAsia="en-GB"/>
              </w:rPr>
            </w:pPr>
          </w:p>
          <w:p w14:paraId="5E5E2523" w14:textId="77777777" w:rsidR="0091541B" w:rsidRPr="00B16A21" w:rsidRDefault="0091541B" w:rsidP="00B16A21">
            <w:pPr>
              <w:bidi w:val="0"/>
              <w:jc w:val="both"/>
              <w:rPr>
                <w:rFonts w:ascii="Arial Narrow" w:hAnsi="Arial Narrow" w:cs="Arial"/>
                <w:bCs/>
                <w:sz w:val="20"/>
                <w:szCs w:val="20"/>
                <w:lang w:eastAsia="en-GB"/>
              </w:rPr>
            </w:pPr>
          </w:p>
        </w:tc>
      </w:tr>
    </w:tbl>
    <w:p w14:paraId="55BFEFE7" w14:textId="77777777" w:rsidR="00B71635" w:rsidRPr="00B16A21" w:rsidRDefault="00B71635" w:rsidP="00A14FFD">
      <w:pPr>
        <w:pStyle w:val="BlockText"/>
        <w:tabs>
          <w:tab w:val="left" w:pos="142"/>
        </w:tabs>
        <w:ind w:left="142" w:right="0" w:hanging="142"/>
        <w:rPr>
          <w:rFonts w:ascii="Arial Narrow" w:hAnsi="Arial Narrow" w:cs="Arial"/>
          <w:sz w:val="4"/>
          <w:szCs w:val="4"/>
        </w:rPr>
      </w:pPr>
    </w:p>
    <w:sectPr w:rsidR="00B71635" w:rsidRPr="00B16A21" w:rsidSect="00A770EB">
      <w:headerReference w:type="default" r:id="rId8"/>
      <w:footerReference w:type="default" r:id="rId9"/>
      <w:type w:val="continuous"/>
      <w:pgSz w:w="11906" w:h="16838" w:code="9"/>
      <w:pgMar w:top="902" w:right="924" w:bottom="720" w:left="1259" w:header="720" w:footer="895" w:gutter="0"/>
      <w:cols w:space="567"/>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42843" w14:textId="77777777" w:rsidR="007E0DEF" w:rsidRDefault="007E0DEF">
      <w:r>
        <w:separator/>
      </w:r>
    </w:p>
  </w:endnote>
  <w:endnote w:type="continuationSeparator" w:id="0">
    <w:p w14:paraId="55B9BA49" w14:textId="77777777" w:rsidR="007E0DEF" w:rsidRDefault="007E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ITCCentury BookCond">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1939C" w14:textId="7CD37408" w:rsidR="000C4EB3" w:rsidRPr="00E2409D" w:rsidRDefault="00E66035" w:rsidP="00B71635">
    <w:pPr>
      <w:pStyle w:val="Footer"/>
      <w:tabs>
        <w:tab w:val="clear" w:pos="4153"/>
        <w:tab w:val="clear" w:pos="8306"/>
        <w:tab w:val="right" w:pos="9639"/>
      </w:tabs>
      <w:bidi w:val="0"/>
      <w:spacing w:before="240"/>
      <w:jc w:val="center"/>
      <w:rPr>
        <w:rFonts w:ascii="Arial Narrow" w:hAnsi="Arial Narrow"/>
        <w:i/>
        <w:iCs/>
        <w:sz w:val="20"/>
        <w:szCs w:val="20"/>
      </w:rPr>
    </w:pPr>
    <w:r w:rsidRPr="00E2409D">
      <w:rPr>
        <w:rFonts w:ascii="Arial Narrow" w:hAnsi="Arial Narrow"/>
        <w:sz w:val="20"/>
        <w:szCs w:val="20"/>
      </w:rPr>
      <w:fldChar w:fldCharType="begin"/>
    </w:r>
    <w:r w:rsidR="000C4EB3" w:rsidRPr="00E2409D">
      <w:rPr>
        <w:rFonts w:ascii="Arial Narrow" w:hAnsi="Arial Narrow"/>
        <w:sz w:val="20"/>
        <w:szCs w:val="20"/>
      </w:rPr>
      <w:instrText xml:space="preserve"> PAGE   \* MERGEFORMAT </w:instrText>
    </w:r>
    <w:r w:rsidRPr="00E2409D">
      <w:rPr>
        <w:rFonts w:ascii="Arial Narrow" w:hAnsi="Arial Narrow"/>
        <w:sz w:val="20"/>
        <w:szCs w:val="20"/>
      </w:rPr>
      <w:fldChar w:fldCharType="separate"/>
    </w:r>
    <w:r w:rsidR="00323C6F" w:rsidRPr="00323C6F">
      <w:rPr>
        <w:rFonts w:ascii="Arial Narrow" w:hAnsi="Arial Narrow"/>
        <w:b/>
        <w:noProof/>
        <w:sz w:val="20"/>
        <w:szCs w:val="20"/>
      </w:rPr>
      <w:t>1</w:t>
    </w:r>
    <w:r w:rsidRPr="00E2409D">
      <w:rPr>
        <w:rFonts w:ascii="Arial Narrow" w:hAnsi="Arial Narrow"/>
        <w:sz w:val="20"/>
        <w:szCs w:val="20"/>
      </w:rPr>
      <w:fldChar w:fldCharType="end"/>
    </w:r>
    <w:r w:rsidR="000C4EB3" w:rsidRPr="00E2409D">
      <w:rPr>
        <w:rFonts w:ascii="Arial Narrow" w:hAnsi="Arial Narrow"/>
        <w:b/>
        <w:sz w:val="20"/>
        <w:szCs w:val="20"/>
      </w:rPr>
      <w:t xml:space="preserve"> </w:t>
    </w:r>
    <w:r w:rsidR="000C4EB3" w:rsidRPr="00E2409D">
      <w:rPr>
        <w:rFonts w:ascii="Arial Narrow" w:hAnsi="Arial Narrow"/>
        <w:sz w:val="20"/>
        <w:szCs w:val="20"/>
      </w:rPr>
      <w:t>|</w:t>
    </w:r>
    <w:r w:rsidR="000C4EB3" w:rsidRPr="00E2409D">
      <w:rPr>
        <w:rFonts w:ascii="Arial Narrow" w:hAnsi="Arial Narrow"/>
        <w:b/>
        <w:sz w:val="20"/>
        <w:szCs w:val="20"/>
      </w:rPr>
      <w:t xml:space="preserve"> </w:t>
    </w:r>
    <w:r w:rsidR="000C4EB3">
      <w:rPr>
        <w:rFonts w:ascii="Arial Narrow" w:hAnsi="Arial Narrow"/>
        <w:color w:val="7F7F7F"/>
        <w:spacing w:val="60"/>
        <w:sz w:val="20"/>
        <w:szCs w:val="20"/>
      </w:rPr>
      <w:t>Page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34D3B" w14:textId="77777777" w:rsidR="007E0DEF" w:rsidRDefault="007E0DEF">
      <w:r>
        <w:separator/>
      </w:r>
    </w:p>
  </w:footnote>
  <w:footnote w:type="continuationSeparator" w:id="0">
    <w:p w14:paraId="30CD1F96" w14:textId="77777777" w:rsidR="007E0DEF" w:rsidRDefault="007E0D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D552" w14:textId="77777777" w:rsidR="00323C6F" w:rsidRDefault="000C4EB3" w:rsidP="00323C6F">
    <w:pPr>
      <w:autoSpaceDE w:val="0"/>
      <w:autoSpaceDN w:val="0"/>
      <w:bidi w:val="0"/>
      <w:adjustRightInd w:val="0"/>
      <w:rPr>
        <w:rFonts w:ascii="Arial Narrow" w:hAnsi="Arial Narrow"/>
        <w:noProof/>
        <w:color w:val="000000" w:themeColor="text1"/>
        <w:sz w:val="22"/>
        <w:szCs w:val="22"/>
        <w:lang w:val="en-US" w:eastAsia="en-US"/>
      </w:rPr>
    </w:pPr>
    <w:r>
      <w:rPr>
        <w:rFonts w:ascii="Arial Narrow" w:hAnsi="Arial Narrow"/>
        <w:b/>
        <w:bCs/>
        <w:noProof/>
        <w:color w:val="000000" w:themeColor="text1"/>
        <w:lang w:val="en-US" w:eastAsia="en-US"/>
      </w:rPr>
      <w:t xml:space="preserve">Maryam Mohammed </w:t>
    </w:r>
    <w:r w:rsidR="00323C6F">
      <w:rPr>
        <w:rFonts w:ascii="Arial Narrow" w:hAnsi="Arial Narrow"/>
        <w:b/>
        <w:bCs/>
        <w:noProof/>
        <w:color w:val="000000" w:themeColor="text1"/>
        <w:lang w:val="en-US" w:eastAsia="en-US"/>
      </w:rPr>
      <w:t xml:space="preserve">Abdulrahman </w:t>
    </w:r>
    <w:r>
      <w:rPr>
        <w:rFonts w:ascii="Arial Narrow" w:hAnsi="Arial Narrow"/>
        <w:b/>
        <w:bCs/>
        <w:noProof/>
        <w:color w:val="000000" w:themeColor="text1"/>
        <w:lang w:val="en-US" w:eastAsia="en-US"/>
      </w:rPr>
      <w:t>Al-Kawari</w:t>
    </w:r>
    <w:r w:rsidRPr="009A3247">
      <w:rPr>
        <w:rFonts w:ascii="Arial Narrow" w:hAnsi="Arial Narrow"/>
        <w:b/>
        <w:bCs/>
        <w:noProof/>
        <w:color w:val="000000" w:themeColor="text1"/>
        <w:lang w:val="en-US" w:eastAsia="en-US"/>
      </w:rPr>
      <w:br/>
    </w:r>
    <w:r w:rsidR="0043060B">
      <w:rPr>
        <w:rFonts w:ascii="Arial Narrow" w:hAnsi="Arial Narrow"/>
        <w:noProof/>
        <w:color w:val="000000" w:themeColor="text1"/>
        <w:sz w:val="22"/>
        <w:szCs w:val="22"/>
        <w:lang w:val="en-US" w:eastAsia="en-US"/>
      </w:rPr>
      <w:t>Senior Project Manager</w:t>
    </w:r>
    <w:r w:rsidR="00323C6F">
      <w:rPr>
        <w:rFonts w:ascii="Arial Narrow" w:hAnsi="Arial Narrow"/>
        <w:noProof/>
        <w:color w:val="000000" w:themeColor="text1"/>
        <w:sz w:val="22"/>
        <w:szCs w:val="22"/>
        <w:lang w:val="en-US" w:eastAsia="en-US"/>
      </w:rPr>
      <w:t xml:space="preserve"> </w:t>
    </w:r>
  </w:p>
  <w:p w14:paraId="697D449C" w14:textId="56C5848D" w:rsidR="00323C6F" w:rsidRDefault="00323C6F" w:rsidP="00323C6F">
    <w:pPr>
      <w:autoSpaceDE w:val="0"/>
      <w:autoSpaceDN w:val="0"/>
      <w:bidi w:val="0"/>
      <w:adjustRightInd w:val="0"/>
      <w:rPr>
        <w:rFonts w:ascii="Arial Narrow" w:hAnsi="Arial Narrow"/>
        <w:noProof/>
        <w:color w:val="000000" w:themeColor="text1"/>
        <w:sz w:val="22"/>
        <w:szCs w:val="22"/>
        <w:lang w:val="en-US" w:eastAsia="en-US"/>
      </w:rPr>
    </w:pPr>
    <w:r>
      <w:rPr>
        <w:rFonts w:ascii="Arial Narrow" w:hAnsi="Arial Narrow"/>
        <w:noProof/>
        <w:color w:val="000000" w:themeColor="text1"/>
        <w:sz w:val="22"/>
        <w:szCs w:val="22"/>
        <w:lang w:val="en-US" w:eastAsia="en-US"/>
      </w:rPr>
      <w:t>Mobile:0097450001188</w:t>
    </w:r>
  </w:p>
  <w:p w14:paraId="727B0649" w14:textId="74AD2264" w:rsidR="00323C6F" w:rsidRDefault="00323C6F" w:rsidP="00323C6F">
    <w:pPr>
      <w:autoSpaceDE w:val="0"/>
      <w:autoSpaceDN w:val="0"/>
      <w:bidi w:val="0"/>
      <w:adjustRightInd w:val="0"/>
      <w:rPr>
        <w:rFonts w:ascii="Arial Narrow" w:hAnsi="Arial Narrow"/>
        <w:noProof/>
        <w:color w:val="000000" w:themeColor="text1"/>
        <w:sz w:val="22"/>
        <w:szCs w:val="22"/>
        <w:lang w:val="en-US" w:eastAsia="en-US"/>
      </w:rPr>
    </w:pPr>
    <w:r>
      <w:rPr>
        <w:rFonts w:ascii="Arial Narrow" w:hAnsi="Arial Narrow"/>
        <w:noProof/>
        <w:color w:val="000000" w:themeColor="text1"/>
        <w:sz w:val="22"/>
        <w:szCs w:val="22"/>
        <w:lang w:val="en-US" w:eastAsia="en-US"/>
      </w:rPr>
      <w:t>Email:malkawari@outlook.com</w:t>
    </w:r>
  </w:p>
  <w:p w14:paraId="64BB6F02" w14:textId="77777777" w:rsidR="00323C6F" w:rsidRPr="009A3247" w:rsidRDefault="00323C6F" w:rsidP="001F3687">
    <w:pPr>
      <w:autoSpaceDE w:val="0"/>
      <w:autoSpaceDN w:val="0"/>
      <w:bidi w:val="0"/>
      <w:adjustRightInd w:val="0"/>
      <w:spacing w:before="240" w:after="360"/>
      <w:rPr>
        <w:rFonts w:ascii="Arial Narrow" w:hAnsi="Arial Narrow"/>
        <w:noProof/>
        <w:color w:val="000000" w:themeColor="text1"/>
        <w:sz w:val="22"/>
        <w:szCs w:val="22"/>
        <w:lang w:val="en-US" w:eastAsia="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404D4C"/>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2">
    <w:nsid w:val="03F445EE"/>
    <w:multiLevelType w:val="hybridMultilevel"/>
    <w:tmpl w:val="DEB09D80"/>
    <w:lvl w:ilvl="0" w:tplc="04010005">
      <w:start w:val="1"/>
      <w:numFmt w:val="bullet"/>
      <w:lvlText w:val=""/>
      <w:lvlJc w:val="left"/>
      <w:pPr>
        <w:tabs>
          <w:tab w:val="num" w:pos="540"/>
        </w:tabs>
        <w:ind w:left="540" w:right="540" w:hanging="360"/>
      </w:pPr>
      <w:rPr>
        <w:rFonts w:ascii="Wingdings" w:hAnsi="Wingdings" w:hint="default"/>
      </w:rPr>
    </w:lvl>
    <w:lvl w:ilvl="1" w:tplc="04010003" w:tentative="1">
      <w:start w:val="1"/>
      <w:numFmt w:val="bullet"/>
      <w:lvlText w:val="o"/>
      <w:lvlJc w:val="left"/>
      <w:pPr>
        <w:tabs>
          <w:tab w:val="num" w:pos="1260"/>
        </w:tabs>
        <w:ind w:left="1260" w:right="1260" w:hanging="360"/>
      </w:pPr>
      <w:rPr>
        <w:rFonts w:ascii="Courier New" w:hAnsi="Courier New" w:hint="default"/>
      </w:rPr>
    </w:lvl>
    <w:lvl w:ilvl="2" w:tplc="04010005" w:tentative="1">
      <w:start w:val="1"/>
      <w:numFmt w:val="bullet"/>
      <w:lvlText w:val=""/>
      <w:lvlJc w:val="left"/>
      <w:pPr>
        <w:tabs>
          <w:tab w:val="num" w:pos="1980"/>
        </w:tabs>
        <w:ind w:left="1980" w:right="1980" w:hanging="360"/>
      </w:pPr>
      <w:rPr>
        <w:rFonts w:ascii="Wingdings" w:hAnsi="Wingdings" w:hint="default"/>
      </w:rPr>
    </w:lvl>
    <w:lvl w:ilvl="3" w:tplc="04010001" w:tentative="1">
      <w:start w:val="1"/>
      <w:numFmt w:val="bullet"/>
      <w:lvlText w:val=""/>
      <w:lvlJc w:val="left"/>
      <w:pPr>
        <w:tabs>
          <w:tab w:val="num" w:pos="2700"/>
        </w:tabs>
        <w:ind w:left="2700" w:right="2700" w:hanging="360"/>
      </w:pPr>
      <w:rPr>
        <w:rFonts w:ascii="Symbol" w:hAnsi="Symbol" w:hint="default"/>
      </w:rPr>
    </w:lvl>
    <w:lvl w:ilvl="4" w:tplc="04010003" w:tentative="1">
      <w:start w:val="1"/>
      <w:numFmt w:val="bullet"/>
      <w:lvlText w:val="o"/>
      <w:lvlJc w:val="left"/>
      <w:pPr>
        <w:tabs>
          <w:tab w:val="num" w:pos="3420"/>
        </w:tabs>
        <w:ind w:left="3420" w:right="3420" w:hanging="360"/>
      </w:pPr>
      <w:rPr>
        <w:rFonts w:ascii="Courier New" w:hAnsi="Courier New" w:hint="default"/>
      </w:rPr>
    </w:lvl>
    <w:lvl w:ilvl="5" w:tplc="04010005" w:tentative="1">
      <w:start w:val="1"/>
      <w:numFmt w:val="bullet"/>
      <w:lvlText w:val=""/>
      <w:lvlJc w:val="left"/>
      <w:pPr>
        <w:tabs>
          <w:tab w:val="num" w:pos="4140"/>
        </w:tabs>
        <w:ind w:left="4140" w:right="4140" w:hanging="360"/>
      </w:pPr>
      <w:rPr>
        <w:rFonts w:ascii="Wingdings" w:hAnsi="Wingdings" w:hint="default"/>
      </w:rPr>
    </w:lvl>
    <w:lvl w:ilvl="6" w:tplc="04010001" w:tentative="1">
      <w:start w:val="1"/>
      <w:numFmt w:val="bullet"/>
      <w:lvlText w:val=""/>
      <w:lvlJc w:val="left"/>
      <w:pPr>
        <w:tabs>
          <w:tab w:val="num" w:pos="4860"/>
        </w:tabs>
        <w:ind w:left="4860" w:right="4860" w:hanging="360"/>
      </w:pPr>
      <w:rPr>
        <w:rFonts w:ascii="Symbol" w:hAnsi="Symbol" w:hint="default"/>
      </w:rPr>
    </w:lvl>
    <w:lvl w:ilvl="7" w:tplc="04010003" w:tentative="1">
      <w:start w:val="1"/>
      <w:numFmt w:val="bullet"/>
      <w:lvlText w:val="o"/>
      <w:lvlJc w:val="left"/>
      <w:pPr>
        <w:tabs>
          <w:tab w:val="num" w:pos="5580"/>
        </w:tabs>
        <w:ind w:left="5580" w:right="5580" w:hanging="360"/>
      </w:pPr>
      <w:rPr>
        <w:rFonts w:ascii="Courier New" w:hAnsi="Courier New" w:hint="default"/>
      </w:rPr>
    </w:lvl>
    <w:lvl w:ilvl="8" w:tplc="04010005" w:tentative="1">
      <w:start w:val="1"/>
      <w:numFmt w:val="bullet"/>
      <w:lvlText w:val=""/>
      <w:lvlJc w:val="left"/>
      <w:pPr>
        <w:tabs>
          <w:tab w:val="num" w:pos="6300"/>
        </w:tabs>
        <w:ind w:left="6300" w:right="6300" w:hanging="360"/>
      </w:pPr>
      <w:rPr>
        <w:rFonts w:ascii="Wingdings" w:hAnsi="Wingdings" w:hint="default"/>
      </w:rPr>
    </w:lvl>
  </w:abstractNum>
  <w:abstractNum w:abstractNumId="3">
    <w:nsid w:val="0EE76EFD"/>
    <w:multiLevelType w:val="hybridMultilevel"/>
    <w:tmpl w:val="7AACA312"/>
    <w:lvl w:ilvl="0" w:tplc="04090005">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nsid w:val="11D95587"/>
    <w:multiLevelType w:val="hybridMultilevel"/>
    <w:tmpl w:val="DD92DA2A"/>
    <w:lvl w:ilvl="0" w:tplc="D406AACC">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
    <w:nsid w:val="34F4221C"/>
    <w:multiLevelType w:val="hybridMultilevel"/>
    <w:tmpl w:val="97CE3E28"/>
    <w:lvl w:ilvl="0" w:tplc="04010005">
      <w:start w:val="1"/>
      <w:numFmt w:val="bullet"/>
      <w:lvlText w:val=""/>
      <w:lvlJc w:val="left"/>
      <w:pPr>
        <w:tabs>
          <w:tab w:val="num" w:pos="180"/>
        </w:tabs>
        <w:ind w:left="180" w:right="180" w:hanging="360"/>
      </w:pPr>
      <w:rPr>
        <w:rFonts w:ascii="Wingdings" w:hAnsi="Wingdings" w:hint="default"/>
      </w:rPr>
    </w:lvl>
    <w:lvl w:ilvl="1" w:tplc="04010003" w:tentative="1">
      <w:start w:val="1"/>
      <w:numFmt w:val="bullet"/>
      <w:lvlText w:val="o"/>
      <w:lvlJc w:val="left"/>
      <w:pPr>
        <w:tabs>
          <w:tab w:val="num" w:pos="900"/>
        </w:tabs>
        <w:ind w:left="900" w:right="900" w:hanging="360"/>
      </w:pPr>
      <w:rPr>
        <w:rFonts w:ascii="Courier New" w:hAnsi="Courier New" w:hint="default"/>
      </w:rPr>
    </w:lvl>
    <w:lvl w:ilvl="2" w:tplc="04010005" w:tentative="1">
      <w:start w:val="1"/>
      <w:numFmt w:val="bullet"/>
      <w:lvlText w:val=""/>
      <w:lvlJc w:val="left"/>
      <w:pPr>
        <w:tabs>
          <w:tab w:val="num" w:pos="1620"/>
        </w:tabs>
        <w:ind w:left="1620" w:right="1620" w:hanging="360"/>
      </w:pPr>
      <w:rPr>
        <w:rFonts w:ascii="Wingdings" w:hAnsi="Wingdings" w:hint="default"/>
      </w:rPr>
    </w:lvl>
    <w:lvl w:ilvl="3" w:tplc="04010001" w:tentative="1">
      <w:start w:val="1"/>
      <w:numFmt w:val="bullet"/>
      <w:lvlText w:val=""/>
      <w:lvlJc w:val="left"/>
      <w:pPr>
        <w:tabs>
          <w:tab w:val="num" w:pos="2340"/>
        </w:tabs>
        <w:ind w:left="2340" w:right="2340" w:hanging="360"/>
      </w:pPr>
      <w:rPr>
        <w:rFonts w:ascii="Symbol" w:hAnsi="Symbol" w:hint="default"/>
      </w:rPr>
    </w:lvl>
    <w:lvl w:ilvl="4" w:tplc="04010003" w:tentative="1">
      <w:start w:val="1"/>
      <w:numFmt w:val="bullet"/>
      <w:lvlText w:val="o"/>
      <w:lvlJc w:val="left"/>
      <w:pPr>
        <w:tabs>
          <w:tab w:val="num" w:pos="3060"/>
        </w:tabs>
        <w:ind w:left="3060" w:right="3060" w:hanging="360"/>
      </w:pPr>
      <w:rPr>
        <w:rFonts w:ascii="Courier New" w:hAnsi="Courier New" w:hint="default"/>
      </w:rPr>
    </w:lvl>
    <w:lvl w:ilvl="5" w:tplc="04010005" w:tentative="1">
      <w:start w:val="1"/>
      <w:numFmt w:val="bullet"/>
      <w:lvlText w:val=""/>
      <w:lvlJc w:val="left"/>
      <w:pPr>
        <w:tabs>
          <w:tab w:val="num" w:pos="3780"/>
        </w:tabs>
        <w:ind w:left="3780" w:right="3780" w:hanging="360"/>
      </w:pPr>
      <w:rPr>
        <w:rFonts w:ascii="Wingdings" w:hAnsi="Wingdings" w:hint="default"/>
      </w:rPr>
    </w:lvl>
    <w:lvl w:ilvl="6" w:tplc="04010001" w:tentative="1">
      <w:start w:val="1"/>
      <w:numFmt w:val="bullet"/>
      <w:lvlText w:val=""/>
      <w:lvlJc w:val="left"/>
      <w:pPr>
        <w:tabs>
          <w:tab w:val="num" w:pos="4500"/>
        </w:tabs>
        <w:ind w:left="4500" w:right="4500" w:hanging="360"/>
      </w:pPr>
      <w:rPr>
        <w:rFonts w:ascii="Symbol" w:hAnsi="Symbol" w:hint="default"/>
      </w:rPr>
    </w:lvl>
    <w:lvl w:ilvl="7" w:tplc="04010003" w:tentative="1">
      <w:start w:val="1"/>
      <w:numFmt w:val="bullet"/>
      <w:lvlText w:val="o"/>
      <w:lvlJc w:val="left"/>
      <w:pPr>
        <w:tabs>
          <w:tab w:val="num" w:pos="5220"/>
        </w:tabs>
        <w:ind w:left="5220" w:right="5220" w:hanging="360"/>
      </w:pPr>
      <w:rPr>
        <w:rFonts w:ascii="Courier New" w:hAnsi="Courier New" w:hint="default"/>
      </w:rPr>
    </w:lvl>
    <w:lvl w:ilvl="8" w:tplc="04010005" w:tentative="1">
      <w:start w:val="1"/>
      <w:numFmt w:val="bullet"/>
      <w:lvlText w:val=""/>
      <w:lvlJc w:val="left"/>
      <w:pPr>
        <w:tabs>
          <w:tab w:val="num" w:pos="5940"/>
        </w:tabs>
        <w:ind w:left="5940" w:right="5940" w:hanging="360"/>
      </w:pPr>
      <w:rPr>
        <w:rFonts w:ascii="Wingdings" w:hAnsi="Wingdings" w:hint="default"/>
      </w:rPr>
    </w:lvl>
  </w:abstractNum>
  <w:abstractNum w:abstractNumId="6">
    <w:nsid w:val="38095EC0"/>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7">
    <w:nsid w:val="389C6611"/>
    <w:multiLevelType w:val="hybridMultilevel"/>
    <w:tmpl w:val="B23408F4"/>
    <w:lvl w:ilvl="0" w:tplc="7F4ACEF6">
      <w:start w:val="1"/>
      <w:numFmt w:val="bullet"/>
      <w:lvlText w:val=""/>
      <w:lvlJc w:val="left"/>
      <w:pPr>
        <w:tabs>
          <w:tab w:val="num" w:pos="684"/>
        </w:tabs>
        <w:ind w:left="540" w:firstLine="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428534BD"/>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9">
    <w:nsid w:val="44192D97"/>
    <w:multiLevelType w:val="hybridMultilevel"/>
    <w:tmpl w:val="53208818"/>
    <w:lvl w:ilvl="0" w:tplc="04090001">
      <w:start w:val="1"/>
      <w:numFmt w:val="bullet"/>
      <w:lvlText w:val=""/>
      <w:lvlJc w:val="left"/>
      <w:pPr>
        <w:ind w:left="4500" w:hanging="360"/>
      </w:pPr>
      <w:rPr>
        <w:rFonts w:ascii="Symbol" w:hAnsi="Symbol"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10">
    <w:nsid w:val="4617193F"/>
    <w:multiLevelType w:val="hybridMultilevel"/>
    <w:tmpl w:val="79669968"/>
    <w:lvl w:ilvl="0" w:tplc="04090001">
      <w:start w:val="1"/>
      <w:numFmt w:val="bullet"/>
      <w:lvlText w:val=""/>
      <w:lvlJc w:val="left"/>
      <w:pPr>
        <w:tabs>
          <w:tab w:val="num" w:pos="4500"/>
        </w:tabs>
        <w:ind w:left="4500" w:hanging="360"/>
      </w:pPr>
      <w:rPr>
        <w:rFonts w:ascii="Symbol" w:hAnsi="Symbol" w:hint="default"/>
      </w:rPr>
    </w:lvl>
    <w:lvl w:ilvl="1" w:tplc="04090003" w:tentative="1">
      <w:start w:val="1"/>
      <w:numFmt w:val="bullet"/>
      <w:lvlText w:val="o"/>
      <w:lvlJc w:val="left"/>
      <w:pPr>
        <w:tabs>
          <w:tab w:val="num" w:pos="5220"/>
        </w:tabs>
        <w:ind w:left="5220" w:hanging="360"/>
      </w:pPr>
      <w:rPr>
        <w:rFonts w:ascii="Courier New" w:hAnsi="Courier New" w:cs="Courier New" w:hint="default"/>
      </w:rPr>
    </w:lvl>
    <w:lvl w:ilvl="2" w:tplc="04090005" w:tentative="1">
      <w:start w:val="1"/>
      <w:numFmt w:val="bullet"/>
      <w:lvlText w:val=""/>
      <w:lvlJc w:val="left"/>
      <w:pPr>
        <w:tabs>
          <w:tab w:val="num" w:pos="5940"/>
        </w:tabs>
        <w:ind w:left="5940" w:hanging="360"/>
      </w:pPr>
      <w:rPr>
        <w:rFonts w:ascii="Wingdings" w:hAnsi="Wingdings" w:hint="default"/>
      </w:rPr>
    </w:lvl>
    <w:lvl w:ilvl="3" w:tplc="04090001" w:tentative="1">
      <w:start w:val="1"/>
      <w:numFmt w:val="bullet"/>
      <w:lvlText w:val=""/>
      <w:lvlJc w:val="left"/>
      <w:pPr>
        <w:tabs>
          <w:tab w:val="num" w:pos="6660"/>
        </w:tabs>
        <w:ind w:left="6660" w:hanging="360"/>
      </w:pPr>
      <w:rPr>
        <w:rFonts w:ascii="Symbol" w:hAnsi="Symbol" w:hint="default"/>
      </w:rPr>
    </w:lvl>
    <w:lvl w:ilvl="4" w:tplc="04090003" w:tentative="1">
      <w:start w:val="1"/>
      <w:numFmt w:val="bullet"/>
      <w:lvlText w:val="o"/>
      <w:lvlJc w:val="left"/>
      <w:pPr>
        <w:tabs>
          <w:tab w:val="num" w:pos="7380"/>
        </w:tabs>
        <w:ind w:left="7380" w:hanging="360"/>
      </w:pPr>
      <w:rPr>
        <w:rFonts w:ascii="Courier New" w:hAnsi="Courier New" w:cs="Courier New" w:hint="default"/>
      </w:rPr>
    </w:lvl>
    <w:lvl w:ilvl="5" w:tplc="04090005" w:tentative="1">
      <w:start w:val="1"/>
      <w:numFmt w:val="bullet"/>
      <w:lvlText w:val=""/>
      <w:lvlJc w:val="left"/>
      <w:pPr>
        <w:tabs>
          <w:tab w:val="num" w:pos="8100"/>
        </w:tabs>
        <w:ind w:left="8100" w:hanging="360"/>
      </w:pPr>
      <w:rPr>
        <w:rFonts w:ascii="Wingdings" w:hAnsi="Wingdings" w:hint="default"/>
      </w:rPr>
    </w:lvl>
    <w:lvl w:ilvl="6" w:tplc="04090001" w:tentative="1">
      <w:start w:val="1"/>
      <w:numFmt w:val="bullet"/>
      <w:lvlText w:val=""/>
      <w:lvlJc w:val="left"/>
      <w:pPr>
        <w:tabs>
          <w:tab w:val="num" w:pos="8820"/>
        </w:tabs>
        <w:ind w:left="8820" w:hanging="360"/>
      </w:pPr>
      <w:rPr>
        <w:rFonts w:ascii="Symbol" w:hAnsi="Symbol" w:hint="default"/>
      </w:rPr>
    </w:lvl>
    <w:lvl w:ilvl="7" w:tplc="04090003" w:tentative="1">
      <w:start w:val="1"/>
      <w:numFmt w:val="bullet"/>
      <w:lvlText w:val="o"/>
      <w:lvlJc w:val="left"/>
      <w:pPr>
        <w:tabs>
          <w:tab w:val="num" w:pos="9540"/>
        </w:tabs>
        <w:ind w:left="9540" w:hanging="360"/>
      </w:pPr>
      <w:rPr>
        <w:rFonts w:ascii="Courier New" w:hAnsi="Courier New" w:cs="Courier New" w:hint="default"/>
      </w:rPr>
    </w:lvl>
    <w:lvl w:ilvl="8" w:tplc="04090005" w:tentative="1">
      <w:start w:val="1"/>
      <w:numFmt w:val="bullet"/>
      <w:lvlText w:val=""/>
      <w:lvlJc w:val="left"/>
      <w:pPr>
        <w:tabs>
          <w:tab w:val="num" w:pos="10260"/>
        </w:tabs>
        <w:ind w:left="10260" w:hanging="360"/>
      </w:pPr>
      <w:rPr>
        <w:rFonts w:ascii="Wingdings" w:hAnsi="Wingdings" w:hint="default"/>
      </w:rPr>
    </w:lvl>
  </w:abstractNum>
  <w:abstractNum w:abstractNumId="11">
    <w:nsid w:val="4A7C42E9"/>
    <w:multiLevelType w:val="hybridMultilevel"/>
    <w:tmpl w:val="6BB6A174"/>
    <w:lvl w:ilvl="0" w:tplc="E4923278">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2954CC3"/>
    <w:multiLevelType w:val="hybridMultilevel"/>
    <w:tmpl w:val="C9A2E672"/>
    <w:lvl w:ilvl="0" w:tplc="7F4ACEF6">
      <w:start w:val="1"/>
      <w:numFmt w:val="bullet"/>
      <w:lvlText w:val=""/>
      <w:lvlJc w:val="left"/>
      <w:pPr>
        <w:tabs>
          <w:tab w:val="num" w:pos="144"/>
        </w:tabs>
        <w:ind w:left="0" w:firstLine="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6C03E5"/>
    <w:multiLevelType w:val="hybridMultilevel"/>
    <w:tmpl w:val="07BE6B3C"/>
    <w:lvl w:ilvl="0" w:tplc="04090005">
      <w:start w:val="1"/>
      <w:numFmt w:val="bullet"/>
      <w:lvlText w:val=""/>
      <w:lvlJc w:val="left"/>
      <w:pPr>
        <w:tabs>
          <w:tab w:val="num" w:pos="2700"/>
        </w:tabs>
        <w:ind w:left="2700" w:hanging="360"/>
      </w:pPr>
      <w:rPr>
        <w:rFonts w:ascii="Wingdings" w:hAnsi="Wingdings" w:hint="default"/>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14">
    <w:nsid w:val="6EAF0C01"/>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5">
    <w:nsid w:val="6F670D4F"/>
    <w:multiLevelType w:val="hybridMultilevel"/>
    <w:tmpl w:val="B9F0E5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5300EB5"/>
    <w:multiLevelType w:val="hybridMultilevel"/>
    <w:tmpl w:val="B0F2BA96"/>
    <w:lvl w:ilvl="0" w:tplc="EFBCC928">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76267498"/>
    <w:multiLevelType w:val="hybridMultilevel"/>
    <w:tmpl w:val="969EAFA4"/>
    <w:lvl w:ilvl="0" w:tplc="04090001">
      <w:start w:val="1"/>
      <w:numFmt w:val="bullet"/>
      <w:lvlText w:val=""/>
      <w:lvlJc w:val="left"/>
      <w:pPr>
        <w:ind w:left="4500" w:hanging="360"/>
      </w:pPr>
      <w:rPr>
        <w:rFonts w:ascii="Symbol" w:hAnsi="Symbol"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abstractNum w:abstractNumId="18">
    <w:nsid w:val="781B02E7"/>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9">
    <w:nsid w:val="7BB05D6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20">
    <w:nsid w:val="7DF74A3B"/>
    <w:multiLevelType w:val="hybridMultilevel"/>
    <w:tmpl w:val="13A4B96C"/>
    <w:lvl w:ilvl="0" w:tplc="04090001">
      <w:start w:val="1"/>
      <w:numFmt w:val="bullet"/>
      <w:lvlText w:val=""/>
      <w:lvlJc w:val="left"/>
      <w:pPr>
        <w:tabs>
          <w:tab w:val="num" w:pos="4500"/>
        </w:tabs>
        <w:ind w:left="4500" w:hanging="360"/>
      </w:pPr>
      <w:rPr>
        <w:rFonts w:ascii="Symbol" w:hAnsi="Symbol" w:hint="default"/>
      </w:rPr>
    </w:lvl>
    <w:lvl w:ilvl="1" w:tplc="04090003" w:tentative="1">
      <w:start w:val="1"/>
      <w:numFmt w:val="bullet"/>
      <w:lvlText w:val="o"/>
      <w:lvlJc w:val="left"/>
      <w:pPr>
        <w:tabs>
          <w:tab w:val="num" w:pos="5220"/>
        </w:tabs>
        <w:ind w:left="5220" w:hanging="360"/>
      </w:pPr>
      <w:rPr>
        <w:rFonts w:ascii="Courier New" w:hAnsi="Courier New" w:cs="Courier New" w:hint="default"/>
      </w:rPr>
    </w:lvl>
    <w:lvl w:ilvl="2" w:tplc="04090005" w:tentative="1">
      <w:start w:val="1"/>
      <w:numFmt w:val="bullet"/>
      <w:lvlText w:val=""/>
      <w:lvlJc w:val="left"/>
      <w:pPr>
        <w:tabs>
          <w:tab w:val="num" w:pos="5940"/>
        </w:tabs>
        <w:ind w:left="5940" w:hanging="360"/>
      </w:pPr>
      <w:rPr>
        <w:rFonts w:ascii="Wingdings" w:hAnsi="Wingdings" w:hint="default"/>
      </w:rPr>
    </w:lvl>
    <w:lvl w:ilvl="3" w:tplc="04090001" w:tentative="1">
      <w:start w:val="1"/>
      <w:numFmt w:val="bullet"/>
      <w:lvlText w:val=""/>
      <w:lvlJc w:val="left"/>
      <w:pPr>
        <w:tabs>
          <w:tab w:val="num" w:pos="6660"/>
        </w:tabs>
        <w:ind w:left="6660" w:hanging="360"/>
      </w:pPr>
      <w:rPr>
        <w:rFonts w:ascii="Symbol" w:hAnsi="Symbol" w:hint="default"/>
      </w:rPr>
    </w:lvl>
    <w:lvl w:ilvl="4" w:tplc="04090003" w:tentative="1">
      <w:start w:val="1"/>
      <w:numFmt w:val="bullet"/>
      <w:lvlText w:val="o"/>
      <w:lvlJc w:val="left"/>
      <w:pPr>
        <w:tabs>
          <w:tab w:val="num" w:pos="7380"/>
        </w:tabs>
        <w:ind w:left="7380" w:hanging="360"/>
      </w:pPr>
      <w:rPr>
        <w:rFonts w:ascii="Courier New" w:hAnsi="Courier New" w:cs="Courier New" w:hint="default"/>
      </w:rPr>
    </w:lvl>
    <w:lvl w:ilvl="5" w:tplc="04090005" w:tentative="1">
      <w:start w:val="1"/>
      <w:numFmt w:val="bullet"/>
      <w:lvlText w:val=""/>
      <w:lvlJc w:val="left"/>
      <w:pPr>
        <w:tabs>
          <w:tab w:val="num" w:pos="8100"/>
        </w:tabs>
        <w:ind w:left="8100" w:hanging="360"/>
      </w:pPr>
      <w:rPr>
        <w:rFonts w:ascii="Wingdings" w:hAnsi="Wingdings" w:hint="default"/>
      </w:rPr>
    </w:lvl>
    <w:lvl w:ilvl="6" w:tplc="04090001" w:tentative="1">
      <w:start w:val="1"/>
      <w:numFmt w:val="bullet"/>
      <w:lvlText w:val=""/>
      <w:lvlJc w:val="left"/>
      <w:pPr>
        <w:tabs>
          <w:tab w:val="num" w:pos="8820"/>
        </w:tabs>
        <w:ind w:left="8820" w:hanging="360"/>
      </w:pPr>
      <w:rPr>
        <w:rFonts w:ascii="Symbol" w:hAnsi="Symbol" w:hint="default"/>
      </w:rPr>
    </w:lvl>
    <w:lvl w:ilvl="7" w:tplc="04090003" w:tentative="1">
      <w:start w:val="1"/>
      <w:numFmt w:val="bullet"/>
      <w:lvlText w:val="o"/>
      <w:lvlJc w:val="left"/>
      <w:pPr>
        <w:tabs>
          <w:tab w:val="num" w:pos="9540"/>
        </w:tabs>
        <w:ind w:left="9540" w:hanging="360"/>
      </w:pPr>
      <w:rPr>
        <w:rFonts w:ascii="Courier New" w:hAnsi="Courier New" w:cs="Courier New" w:hint="default"/>
      </w:rPr>
    </w:lvl>
    <w:lvl w:ilvl="8" w:tplc="04090005" w:tentative="1">
      <w:start w:val="1"/>
      <w:numFmt w:val="bullet"/>
      <w:lvlText w:val=""/>
      <w:lvlJc w:val="left"/>
      <w:pPr>
        <w:tabs>
          <w:tab w:val="num" w:pos="10260"/>
        </w:tabs>
        <w:ind w:left="1026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4"/>
  </w:num>
  <w:num w:numId="6">
    <w:abstractNumId w:val="8"/>
  </w:num>
  <w:num w:numId="7">
    <w:abstractNumId w:val="18"/>
  </w:num>
  <w:num w:numId="8">
    <w:abstractNumId w:val="1"/>
  </w:num>
  <w:num w:numId="9">
    <w:abstractNumId w:val="19"/>
  </w:num>
  <w:num w:numId="10">
    <w:abstractNumId w:val="15"/>
  </w:num>
  <w:num w:numId="11">
    <w:abstractNumId w:val="4"/>
  </w:num>
  <w:num w:numId="12">
    <w:abstractNumId w:val="11"/>
  </w:num>
  <w:num w:numId="13">
    <w:abstractNumId w:val="20"/>
  </w:num>
  <w:num w:numId="14">
    <w:abstractNumId w:val="10"/>
  </w:num>
  <w:num w:numId="15">
    <w:abstractNumId w:val="12"/>
  </w:num>
  <w:num w:numId="16">
    <w:abstractNumId w:val="0"/>
    <w:lvlOverride w:ilvl="0">
      <w:lvl w:ilvl="0">
        <w:start w:val="1"/>
        <w:numFmt w:val="bullet"/>
        <w:lvlText w:val=""/>
        <w:legacy w:legacy="1" w:legacySpace="0" w:legacyIndent="187"/>
        <w:lvlJc w:val="left"/>
        <w:pPr>
          <w:ind w:left="367" w:hanging="187"/>
        </w:pPr>
        <w:rPr>
          <w:rFonts w:ascii="Symbol" w:hAnsi="Symbol" w:hint="default"/>
        </w:rPr>
      </w:lvl>
    </w:lvlOverride>
  </w:num>
  <w:num w:numId="17">
    <w:abstractNumId w:val="0"/>
    <w:lvlOverride w:ilvl="0">
      <w:lvl w:ilvl="0">
        <w:start w:val="1"/>
        <w:numFmt w:val="bullet"/>
        <w:lvlText w:val=""/>
        <w:legacy w:legacy="1" w:legacySpace="0" w:legacyIndent="187"/>
        <w:lvlJc w:val="left"/>
        <w:pPr>
          <w:ind w:left="367" w:hanging="187"/>
        </w:pPr>
        <w:rPr>
          <w:rFonts w:ascii="Symbol" w:hAnsi="Symbol" w:hint="default"/>
        </w:rPr>
      </w:lvl>
    </w:lvlOverride>
  </w:num>
  <w:num w:numId="18">
    <w:abstractNumId w:val="0"/>
    <w:lvlOverride w:ilvl="0">
      <w:lvl w:ilvl="0">
        <w:start w:val="1"/>
        <w:numFmt w:val="bullet"/>
        <w:lvlText w:val=""/>
        <w:legacy w:legacy="1" w:legacySpace="0" w:legacyIndent="187"/>
        <w:lvlJc w:val="left"/>
        <w:pPr>
          <w:ind w:left="540" w:hanging="187"/>
        </w:pPr>
        <w:rPr>
          <w:rFonts w:ascii="Helvetica" w:hAnsi="Helvetica" w:hint="default"/>
        </w:rPr>
      </w:lvl>
    </w:lvlOverride>
  </w:num>
  <w:num w:numId="19">
    <w:abstractNumId w:val="17"/>
  </w:num>
  <w:num w:numId="20">
    <w:abstractNumId w:val="7"/>
  </w:num>
  <w:num w:numId="21">
    <w:abstractNumId w:val="9"/>
  </w:num>
  <w:num w:numId="22">
    <w:abstractNumId w:val="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BF5"/>
    <w:rsid w:val="00025AD1"/>
    <w:rsid w:val="0003174A"/>
    <w:rsid w:val="00037607"/>
    <w:rsid w:val="00070B72"/>
    <w:rsid w:val="000A562B"/>
    <w:rsid w:val="000A741A"/>
    <w:rsid w:val="000C0BFE"/>
    <w:rsid w:val="000C4EB3"/>
    <w:rsid w:val="000C5E25"/>
    <w:rsid w:val="000E23AA"/>
    <w:rsid w:val="000F0E0C"/>
    <w:rsid w:val="001123AF"/>
    <w:rsid w:val="001132C1"/>
    <w:rsid w:val="00131794"/>
    <w:rsid w:val="00143FCB"/>
    <w:rsid w:val="00150808"/>
    <w:rsid w:val="00171A52"/>
    <w:rsid w:val="001849DD"/>
    <w:rsid w:val="001A1BAC"/>
    <w:rsid w:val="001B6EB8"/>
    <w:rsid w:val="001C26C6"/>
    <w:rsid w:val="001C5E7C"/>
    <w:rsid w:val="001D7705"/>
    <w:rsid w:val="001F1742"/>
    <w:rsid w:val="001F3687"/>
    <w:rsid w:val="002044B5"/>
    <w:rsid w:val="002546F7"/>
    <w:rsid w:val="00256275"/>
    <w:rsid w:val="00261205"/>
    <w:rsid w:val="002A7636"/>
    <w:rsid w:val="002B478B"/>
    <w:rsid w:val="002D54EB"/>
    <w:rsid w:val="002E0167"/>
    <w:rsid w:val="002F7336"/>
    <w:rsid w:val="00302914"/>
    <w:rsid w:val="00323C6F"/>
    <w:rsid w:val="00330C2E"/>
    <w:rsid w:val="00345BA1"/>
    <w:rsid w:val="003555DA"/>
    <w:rsid w:val="00357A56"/>
    <w:rsid w:val="00361D25"/>
    <w:rsid w:val="0038092F"/>
    <w:rsid w:val="003A019C"/>
    <w:rsid w:val="003A435C"/>
    <w:rsid w:val="003C2040"/>
    <w:rsid w:val="003C6A46"/>
    <w:rsid w:val="00407433"/>
    <w:rsid w:val="0042235E"/>
    <w:rsid w:val="00422DD7"/>
    <w:rsid w:val="0043060B"/>
    <w:rsid w:val="00445142"/>
    <w:rsid w:val="004563DE"/>
    <w:rsid w:val="00460EAF"/>
    <w:rsid w:val="00466127"/>
    <w:rsid w:val="004A2366"/>
    <w:rsid w:val="004A72C9"/>
    <w:rsid w:val="004D4059"/>
    <w:rsid w:val="0052667D"/>
    <w:rsid w:val="005330E1"/>
    <w:rsid w:val="00564D25"/>
    <w:rsid w:val="00591096"/>
    <w:rsid w:val="0059113D"/>
    <w:rsid w:val="00592E2A"/>
    <w:rsid w:val="005A4F8A"/>
    <w:rsid w:val="005B0E41"/>
    <w:rsid w:val="005B3AA6"/>
    <w:rsid w:val="005E3074"/>
    <w:rsid w:val="006106B7"/>
    <w:rsid w:val="006179CD"/>
    <w:rsid w:val="0063616C"/>
    <w:rsid w:val="006713DB"/>
    <w:rsid w:val="006756F2"/>
    <w:rsid w:val="00684CA2"/>
    <w:rsid w:val="006A112C"/>
    <w:rsid w:val="006B2E0E"/>
    <w:rsid w:val="006C629E"/>
    <w:rsid w:val="006E18FA"/>
    <w:rsid w:val="006E5C8F"/>
    <w:rsid w:val="007216BE"/>
    <w:rsid w:val="0074332C"/>
    <w:rsid w:val="00782058"/>
    <w:rsid w:val="00782430"/>
    <w:rsid w:val="007910A1"/>
    <w:rsid w:val="00793EDA"/>
    <w:rsid w:val="00794A2D"/>
    <w:rsid w:val="007A12B1"/>
    <w:rsid w:val="007C1267"/>
    <w:rsid w:val="007C76EE"/>
    <w:rsid w:val="007E0DEF"/>
    <w:rsid w:val="007F3F32"/>
    <w:rsid w:val="007F5509"/>
    <w:rsid w:val="0081177C"/>
    <w:rsid w:val="0081588D"/>
    <w:rsid w:val="0083016F"/>
    <w:rsid w:val="0084380E"/>
    <w:rsid w:val="0084791C"/>
    <w:rsid w:val="00870F4E"/>
    <w:rsid w:val="00873778"/>
    <w:rsid w:val="008858DA"/>
    <w:rsid w:val="0089711C"/>
    <w:rsid w:val="008B1093"/>
    <w:rsid w:val="008B34BA"/>
    <w:rsid w:val="008B5A85"/>
    <w:rsid w:val="008D69FF"/>
    <w:rsid w:val="00904FEF"/>
    <w:rsid w:val="00912881"/>
    <w:rsid w:val="0091541B"/>
    <w:rsid w:val="00934D95"/>
    <w:rsid w:val="00943E16"/>
    <w:rsid w:val="0096659E"/>
    <w:rsid w:val="00973C66"/>
    <w:rsid w:val="0098026C"/>
    <w:rsid w:val="009A3247"/>
    <w:rsid w:val="009B1273"/>
    <w:rsid w:val="009B51D0"/>
    <w:rsid w:val="009C64AD"/>
    <w:rsid w:val="009D565F"/>
    <w:rsid w:val="009F5750"/>
    <w:rsid w:val="00A14FFD"/>
    <w:rsid w:val="00A211C0"/>
    <w:rsid w:val="00A43DF2"/>
    <w:rsid w:val="00A558FC"/>
    <w:rsid w:val="00A770EB"/>
    <w:rsid w:val="00AA07E2"/>
    <w:rsid w:val="00AA1F08"/>
    <w:rsid w:val="00AE3B50"/>
    <w:rsid w:val="00AF45EB"/>
    <w:rsid w:val="00B05BCA"/>
    <w:rsid w:val="00B066DA"/>
    <w:rsid w:val="00B16A21"/>
    <w:rsid w:val="00B26216"/>
    <w:rsid w:val="00B4177F"/>
    <w:rsid w:val="00B54B7E"/>
    <w:rsid w:val="00B70BF5"/>
    <w:rsid w:val="00B71635"/>
    <w:rsid w:val="00B729C8"/>
    <w:rsid w:val="00B80E3A"/>
    <w:rsid w:val="00B82528"/>
    <w:rsid w:val="00B8728C"/>
    <w:rsid w:val="00BA145F"/>
    <w:rsid w:val="00BA36B7"/>
    <w:rsid w:val="00BD411E"/>
    <w:rsid w:val="00BE7D41"/>
    <w:rsid w:val="00C01890"/>
    <w:rsid w:val="00C5399C"/>
    <w:rsid w:val="00C558C6"/>
    <w:rsid w:val="00C579E7"/>
    <w:rsid w:val="00C57AF2"/>
    <w:rsid w:val="00C6378D"/>
    <w:rsid w:val="00C65395"/>
    <w:rsid w:val="00C75B69"/>
    <w:rsid w:val="00C914CF"/>
    <w:rsid w:val="00C922C9"/>
    <w:rsid w:val="00CD1B0C"/>
    <w:rsid w:val="00CD5C1E"/>
    <w:rsid w:val="00D15D68"/>
    <w:rsid w:val="00D2242C"/>
    <w:rsid w:val="00D45374"/>
    <w:rsid w:val="00D534E1"/>
    <w:rsid w:val="00D5638C"/>
    <w:rsid w:val="00D57C3A"/>
    <w:rsid w:val="00D6701A"/>
    <w:rsid w:val="00D775C4"/>
    <w:rsid w:val="00D8095E"/>
    <w:rsid w:val="00D95D76"/>
    <w:rsid w:val="00DF3BA9"/>
    <w:rsid w:val="00E10095"/>
    <w:rsid w:val="00E2409D"/>
    <w:rsid w:val="00E44983"/>
    <w:rsid w:val="00E553E7"/>
    <w:rsid w:val="00E66035"/>
    <w:rsid w:val="00E72B1A"/>
    <w:rsid w:val="00E741D8"/>
    <w:rsid w:val="00E83288"/>
    <w:rsid w:val="00E87712"/>
    <w:rsid w:val="00E972C5"/>
    <w:rsid w:val="00EB11E7"/>
    <w:rsid w:val="00EB3372"/>
    <w:rsid w:val="00EB3990"/>
    <w:rsid w:val="00ED0085"/>
    <w:rsid w:val="00ED35FE"/>
    <w:rsid w:val="00ED633D"/>
    <w:rsid w:val="00EE3FA9"/>
    <w:rsid w:val="00EE5705"/>
    <w:rsid w:val="00EF170B"/>
    <w:rsid w:val="00F0267E"/>
    <w:rsid w:val="00F10D76"/>
    <w:rsid w:val="00F1586F"/>
    <w:rsid w:val="00F3101C"/>
    <w:rsid w:val="00F54BF0"/>
    <w:rsid w:val="00F8606B"/>
    <w:rsid w:val="00FA77C8"/>
    <w:rsid w:val="00FD4C58"/>
    <w:rsid w:val="00FE50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D0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7705"/>
    <w:pPr>
      <w:bidi/>
    </w:pPr>
    <w:rPr>
      <w:sz w:val="24"/>
      <w:szCs w:val="24"/>
      <w:lang w:val="en-GB" w:eastAsia="ar-SA"/>
    </w:rPr>
  </w:style>
  <w:style w:type="paragraph" w:styleId="Heading1">
    <w:name w:val="heading 1"/>
    <w:basedOn w:val="Normal"/>
    <w:next w:val="Normal"/>
    <w:qFormat/>
    <w:rsid w:val="001D7705"/>
    <w:pPr>
      <w:keepNext/>
      <w:bidi w:val="0"/>
      <w:ind w:left="3060" w:right="1078" w:hanging="3420"/>
      <w:outlineLvl w:val="0"/>
    </w:pPr>
    <w:rPr>
      <w:rFonts w:ascii="Arial" w:hAnsi="Arial"/>
      <w:b/>
      <w:bCs/>
      <w:lang w:eastAsia="en-GB"/>
    </w:rPr>
  </w:style>
  <w:style w:type="paragraph" w:styleId="Heading2">
    <w:name w:val="heading 2"/>
    <w:basedOn w:val="Normal"/>
    <w:next w:val="Normal"/>
    <w:qFormat/>
    <w:rsid w:val="001D7705"/>
    <w:pPr>
      <w:keepNext/>
      <w:ind w:left="7232" w:right="-1054" w:firstLine="360"/>
      <w:outlineLvl w:val="1"/>
    </w:pPr>
    <w:rPr>
      <w:rFonts w:ascii="Arial" w:hAnsi="Arial"/>
      <w:b/>
      <w:bCs/>
      <w:lang w:eastAsia="en-GB"/>
    </w:rPr>
  </w:style>
  <w:style w:type="paragraph" w:styleId="Heading3">
    <w:name w:val="heading 3"/>
    <w:basedOn w:val="Normal"/>
    <w:next w:val="Normal"/>
    <w:qFormat/>
    <w:rsid w:val="001D7705"/>
    <w:pPr>
      <w:keepNext/>
      <w:bidi w:val="0"/>
      <w:ind w:left="2880" w:right="-1054"/>
      <w:outlineLvl w:val="2"/>
    </w:pPr>
    <w:rPr>
      <w:rFonts w:ascii="Arial" w:hAnsi="Arial"/>
      <w:b/>
      <w:bCs/>
      <w:sz w:val="20"/>
      <w:szCs w:val="20"/>
      <w:lang w:eastAsia="en-US"/>
    </w:rPr>
  </w:style>
  <w:style w:type="paragraph" w:styleId="Heading4">
    <w:name w:val="heading 4"/>
    <w:basedOn w:val="Normal"/>
    <w:next w:val="Normal"/>
    <w:qFormat/>
    <w:rsid w:val="001D7705"/>
    <w:pPr>
      <w:keepNext/>
      <w:bidi w:val="0"/>
      <w:ind w:left="2340" w:right="-1054" w:hanging="2880"/>
      <w:outlineLvl w:val="3"/>
    </w:pPr>
    <w:rPr>
      <w:rFonts w:ascii="Arial" w:hAnsi="Arial"/>
      <w:b/>
      <w:bCs/>
      <w:lang w:eastAsia="en-GB"/>
    </w:rPr>
  </w:style>
  <w:style w:type="paragraph" w:styleId="Heading5">
    <w:name w:val="heading 5"/>
    <w:basedOn w:val="Normal"/>
    <w:next w:val="Normal"/>
    <w:qFormat/>
    <w:rsid w:val="001D7705"/>
    <w:pPr>
      <w:keepNext/>
      <w:ind w:left="3989" w:right="360" w:firstLine="720"/>
      <w:jc w:val="both"/>
      <w:outlineLvl w:val="4"/>
    </w:pPr>
    <w:rPr>
      <w:rFonts w:ascii="Arial" w:hAnsi="Arial"/>
      <w:b/>
      <w:bCs/>
      <w:lang w:eastAsia="en-GB"/>
    </w:rPr>
  </w:style>
  <w:style w:type="paragraph" w:styleId="Heading6">
    <w:name w:val="heading 6"/>
    <w:basedOn w:val="Normal"/>
    <w:next w:val="Normal"/>
    <w:qFormat/>
    <w:rsid w:val="001D7705"/>
    <w:pPr>
      <w:keepNext/>
      <w:bidi w:val="0"/>
      <w:ind w:left="2340" w:right="-1054"/>
      <w:outlineLvl w:val="5"/>
    </w:pPr>
    <w:rPr>
      <w:rFonts w:ascii="Arial" w:hAnsi="Arial"/>
      <w:b/>
      <w:bCs/>
      <w:sz w:val="20"/>
      <w:szCs w:val="20"/>
      <w:lang w:eastAsia="en-US"/>
    </w:rPr>
  </w:style>
  <w:style w:type="paragraph" w:styleId="Heading7">
    <w:name w:val="heading 7"/>
    <w:basedOn w:val="Normal"/>
    <w:next w:val="Normal"/>
    <w:qFormat/>
    <w:rsid w:val="001D7705"/>
    <w:pPr>
      <w:keepNext/>
      <w:tabs>
        <w:tab w:val="left" w:pos="1980"/>
      </w:tabs>
      <w:bidi w:val="0"/>
      <w:ind w:left="1980" w:right="-1054" w:hanging="360"/>
      <w:outlineLvl w:val="6"/>
    </w:pPr>
    <w:rPr>
      <w:rFonts w:ascii="Arial Narrow" w:hAnsi="Arial Narrow"/>
      <w:b/>
      <w:bCs/>
      <w:sz w:val="22"/>
      <w:szCs w:val="22"/>
      <w:lang w:eastAsia="en-GB"/>
    </w:rPr>
  </w:style>
  <w:style w:type="paragraph" w:styleId="Heading8">
    <w:name w:val="heading 8"/>
    <w:basedOn w:val="Normal"/>
    <w:next w:val="Normal"/>
    <w:qFormat/>
    <w:rsid w:val="001D7705"/>
    <w:pPr>
      <w:spacing w:before="240" w:after="60"/>
      <w:outlineLvl w:val="7"/>
    </w:pPr>
    <w:rPr>
      <w:i/>
      <w:iCs/>
    </w:rPr>
  </w:style>
  <w:style w:type="paragraph" w:styleId="Heading9">
    <w:name w:val="heading 9"/>
    <w:basedOn w:val="Normal"/>
    <w:next w:val="Normal"/>
    <w:qFormat/>
    <w:rsid w:val="001D770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sid w:val="001D7705"/>
    <w:rPr>
      <w:lang w:eastAsia="ar-SA"/>
    </w:rPr>
  </w:style>
  <w:style w:type="paragraph" w:styleId="BlockText">
    <w:name w:val="Block Text"/>
    <w:basedOn w:val="Normal"/>
    <w:rsid w:val="001D7705"/>
    <w:pPr>
      <w:bidi w:val="0"/>
      <w:ind w:left="2880" w:right="360"/>
      <w:jc w:val="both"/>
    </w:pPr>
    <w:rPr>
      <w:rFonts w:ascii="Arial" w:hAnsi="Arial"/>
      <w:sz w:val="20"/>
      <w:szCs w:val="20"/>
      <w:lang w:eastAsia="en-US"/>
    </w:rPr>
  </w:style>
  <w:style w:type="paragraph" w:styleId="BodyTextIndent">
    <w:name w:val="Body Text Indent"/>
    <w:basedOn w:val="Normal"/>
    <w:rsid w:val="001D7705"/>
    <w:pPr>
      <w:bidi w:val="0"/>
      <w:ind w:left="1800"/>
    </w:pPr>
    <w:rPr>
      <w:rFonts w:ascii="Arial Narrow" w:hAnsi="Arial Narrow"/>
      <w:sz w:val="22"/>
      <w:szCs w:val="22"/>
      <w:lang w:eastAsia="en-GB"/>
    </w:rPr>
  </w:style>
  <w:style w:type="character" w:styleId="Hyperlink">
    <w:name w:val="Hyperlink"/>
    <w:basedOn w:val="DefaultParagraphFont"/>
    <w:rsid w:val="001D7705"/>
    <w:rPr>
      <w:color w:val="0000FF"/>
      <w:u w:val="single"/>
    </w:rPr>
  </w:style>
  <w:style w:type="paragraph" w:styleId="Header">
    <w:name w:val="header"/>
    <w:basedOn w:val="Normal"/>
    <w:rsid w:val="001D7705"/>
    <w:pPr>
      <w:tabs>
        <w:tab w:val="center" w:pos="4153"/>
        <w:tab w:val="right" w:pos="8306"/>
      </w:tabs>
    </w:pPr>
  </w:style>
  <w:style w:type="paragraph" w:styleId="Footer">
    <w:name w:val="footer"/>
    <w:basedOn w:val="Normal"/>
    <w:rsid w:val="001D7705"/>
    <w:pPr>
      <w:tabs>
        <w:tab w:val="center" w:pos="4153"/>
        <w:tab w:val="right" w:pos="8306"/>
      </w:tabs>
    </w:pPr>
  </w:style>
  <w:style w:type="paragraph" w:styleId="Caption">
    <w:name w:val="caption"/>
    <w:basedOn w:val="Normal"/>
    <w:next w:val="Normal"/>
    <w:qFormat/>
    <w:rsid w:val="001D7705"/>
    <w:rPr>
      <w:b/>
      <w:bCs/>
      <w:sz w:val="20"/>
      <w:szCs w:val="20"/>
    </w:rPr>
  </w:style>
  <w:style w:type="paragraph" w:styleId="BodyText2">
    <w:name w:val="Body Text 2"/>
    <w:basedOn w:val="Normal"/>
    <w:rsid w:val="001D7705"/>
    <w:pPr>
      <w:spacing w:after="120" w:line="480" w:lineRule="auto"/>
    </w:pPr>
  </w:style>
  <w:style w:type="paragraph" w:customStyle="1" w:styleId="BodyParagraphChar">
    <w:name w:val="Body Paragraph Char"/>
    <w:basedOn w:val="Normal"/>
    <w:rsid w:val="001D7705"/>
    <w:pPr>
      <w:bidi w:val="0"/>
      <w:spacing w:after="180" w:line="280" w:lineRule="exact"/>
    </w:pPr>
    <w:rPr>
      <w:rFonts w:ascii="ITCCentury BookCond" w:hAnsi="ITCCentury BookCond"/>
      <w:sz w:val="22"/>
      <w:szCs w:val="20"/>
      <w:lang w:val="en-AU" w:eastAsia="en-US"/>
    </w:rPr>
  </w:style>
  <w:style w:type="paragraph" w:styleId="BodyText">
    <w:name w:val="Body Text"/>
    <w:basedOn w:val="Normal"/>
    <w:link w:val="BodyTextChar"/>
    <w:rsid w:val="001D7705"/>
    <w:pPr>
      <w:spacing w:after="120"/>
    </w:pPr>
  </w:style>
  <w:style w:type="paragraph" w:styleId="BodyText3">
    <w:name w:val="Body Text 3"/>
    <w:basedOn w:val="Normal"/>
    <w:rsid w:val="001D7705"/>
    <w:pPr>
      <w:spacing w:after="120"/>
    </w:pPr>
    <w:rPr>
      <w:sz w:val="16"/>
      <w:szCs w:val="16"/>
    </w:rPr>
  </w:style>
  <w:style w:type="paragraph" w:customStyle="1" w:styleId="facts-bold">
    <w:name w:val="facts-bold"/>
    <w:basedOn w:val="Heading4"/>
    <w:rsid w:val="001D7705"/>
    <w:pPr>
      <w:spacing w:line="220" w:lineRule="exact"/>
      <w:ind w:left="0" w:right="0" w:firstLine="0"/>
    </w:pPr>
    <w:rPr>
      <w:rFonts w:ascii="Arial Narrow" w:hAnsi="Arial Narrow"/>
      <w:bCs w:val="0"/>
      <w:sz w:val="20"/>
      <w:szCs w:val="20"/>
      <w:lang w:eastAsia="en-US"/>
    </w:rPr>
  </w:style>
  <w:style w:type="paragraph" w:styleId="BodyTextIndent2">
    <w:name w:val="Body Text Indent 2"/>
    <w:basedOn w:val="Normal"/>
    <w:rsid w:val="001D7705"/>
    <w:pPr>
      <w:spacing w:after="120" w:line="480" w:lineRule="auto"/>
      <w:ind w:left="360"/>
    </w:pPr>
  </w:style>
  <w:style w:type="paragraph" w:customStyle="1" w:styleId="Res-body1">
    <w:name w:val="Res-body1"/>
    <w:rsid w:val="0042235E"/>
    <w:pPr>
      <w:ind w:left="367" w:hanging="187"/>
    </w:pPr>
    <w:rPr>
      <w:rFonts w:ascii="CG Times" w:hAnsi="CG Times"/>
      <w:noProof/>
      <w:sz w:val="24"/>
    </w:rPr>
  </w:style>
  <w:style w:type="character" w:customStyle="1" w:styleId="BodyTextChar">
    <w:name w:val="Body Text Char"/>
    <w:basedOn w:val="DefaultParagraphFont"/>
    <w:link w:val="BodyText"/>
    <w:rsid w:val="00684CA2"/>
    <w:rPr>
      <w:sz w:val="24"/>
      <w:szCs w:val="24"/>
      <w:lang w:val="en-GB" w:eastAsia="ar-SA"/>
    </w:rPr>
  </w:style>
  <w:style w:type="paragraph" w:styleId="ListParagraph">
    <w:name w:val="List Paragraph"/>
    <w:basedOn w:val="Normal"/>
    <w:uiPriority w:val="34"/>
    <w:qFormat/>
    <w:rsid w:val="009B1273"/>
    <w:pPr>
      <w:ind w:left="720"/>
    </w:pPr>
  </w:style>
  <w:style w:type="table" w:styleId="TableGrid">
    <w:name w:val="Table Grid"/>
    <w:basedOn w:val="TableNormal"/>
    <w:rsid w:val="009665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7705"/>
    <w:pPr>
      <w:bidi/>
    </w:pPr>
    <w:rPr>
      <w:sz w:val="24"/>
      <w:szCs w:val="24"/>
      <w:lang w:val="en-GB" w:eastAsia="ar-SA"/>
    </w:rPr>
  </w:style>
  <w:style w:type="paragraph" w:styleId="Heading1">
    <w:name w:val="heading 1"/>
    <w:basedOn w:val="Normal"/>
    <w:next w:val="Normal"/>
    <w:qFormat/>
    <w:rsid w:val="001D7705"/>
    <w:pPr>
      <w:keepNext/>
      <w:bidi w:val="0"/>
      <w:ind w:left="3060" w:right="1078" w:hanging="3420"/>
      <w:outlineLvl w:val="0"/>
    </w:pPr>
    <w:rPr>
      <w:rFonts w:ascii="Arial" w:hAnsi="Arial"/>
      <w:b/>
      <w:bCs/>
      <w:lang w:eastAsia="en-GB"/>
    </w:rPr>
  </w:style>
  <w:style w:type="paragraph" w:styleId="Heading2">
    <w:name w:val="heading 2"/>
    <w:basedOn w:val="Normal"/>
    <w:next w:val="Normal"/>
    <w:qFormat/>
    <w:rsid w:val="001D7705"/>
    <w:pPr>
      <w:keepNext/>
      <w:ind w:left="7232" w:right="-1054" w:firstLine="360"/>
      <w:outlineLvl w:val="1"/>
    </w:pPr>
    <w:rPr>
      <w:rFonts w:ascii="Arial" w:hAnsi="Arial"/>
      <w:b/>
      <w:bCs/>
      <w:lang w:eastAsia="en-GB"/>
    </w:rPr>
  </w:style>
  <w:style w:type="paragraph" w:styleId="Heading3">
    <w:name w:val="heading 3"/>
    <w:basedOn w:val="Normal"/>
    <w:next w:val="Normal"/>
    <w:qFormat/>
    <w:rsid w:val="001D7705"/>
    <w:pPr>
      <w:keepNext/>
      <w:bidi w:val="0"/>
      <w:ind w:left="2880" w:right="-1054"/>
      <w:outlineLvl w:val="2"/>
    </w:pPr>
    <w:rPr>
      <w:rFonts w:ascii="Arial" w:hAnsi="Arial"/>
      <w:b/>
      <w:bCs/>
      <w:sz w:val="20"/>
      <w:szCs w:val="20"/>
      <w:lang w:eastAsia="en-US"/>
    </w:rPr>
  </w:style>
  <w:style w:type="paragraph" w:styleId="Heading4">
    <w:name w:val="heading 4"/>
    <w:basedOn w:val="Normal"/>
    <w:next w:val="Normal"/>
    <w:qFormat/>
    <w:rsid w:val="001D7705"/>
    <w:pPr>
      <w:keepNext/>
      <w:bidi w:val="0"/>
      <w:ind w:left="2340" w:right="-1054" w:hanging="2880"/>
      <w:outlineLvl w:val="3"/>
    </w:pPr>
    <w:rPr>
      <w:rFonts w:ascii="Arial" w:hAnsi="Arial"/>
      <w:b/>
      <w:bCs/>
      <w:lang w:eastAsia="en-GB"/>
    </w:rPr>
  </w:style>
  <w:style w:type="paragraph" w:styleId="Heading5">
    <w:name w:val="heading 5"/>
    <w:basedOn w:val="Normal"/>
    <w:next w:val="Normal"/>
    <w:qFormat/>
    <w:rsid w:val="001D7705"/>
    <w:pPr>
      <w:keepNext/>
      <w:ind w:left="3989" w:right="360" w:firstLine="720"/>
      <w:jc w:val="both"/>
      <w:outlineLvl w:val="4"/>
    </w:pPr>
    <w:rPr>
      <w:rFonts w:ascii="Arial" w:hAnsi="Arial"/>
      <w:b/>
      <w:bCs/>
      <w:lang w:eastAsia="en-GB"/>
    </w:rPr>
  </w:style>
  <w:style w:type="paragraph" w:styleId="Heading6">
    <w:name w:val="heading 6"/>
    <w:basedOn w:val="Normal"/>
    <w:next w:val="Normal"/>
    <w:qFormat/>
    <w:rsid w:val="001D7705"/>
    <w:pPr>
      <w:keepNext/>
      <w:bidi w:val="0"/>
      <w:ind w:left="2340" w:right="-1054"/>
      <w:outlineLvl w:val="5"/>
    </w:pPr>
    <w:rPr>
      <w:rFonts w:ascii="Arial" w:hAnsi="Arial"/>
      <w:b/>
      <w:bCs/>
      <w:sz w:val="20"/>
      <w:szCs w:val="20"/>
      <w:lang w:eastAsia="en-US"/>
    </w:rPr>
  </w:style>
  <w:style w:type="paragraph" w:styleId="Heading7">
    <w:name w:val="heading 7"/>
    <w:basedOn w:val="Normal"/>
    <w:next w:val="Normal"/>
    <w:qFormat/>
    <w:rsid w:val="001D7705"/>
    <w:pPr>
      <w:keepNext/>
      <w:tabs>
        <w:tab w:val="left" w:pos="1980"/>
      </w:tabs>
      <w:bidi w:val="0"/>
      <w:ind w:left="1980" w:right="-1054" w:hanging="360"/>
      <w:outlineLvl w:val="6"/>
    </w:pPr>
    <w:rPr>
      <w:rFonts w:ascii="Arial Narrow" w:hAnsi="Arial Narrow"/>
      <w:b/>
      <w:bCs/>
      <w:sz w:val="22"/>
      <w:szCs w:val="22"/>
      <w:lang w:eastAsia="en-GB"/>
    </w:rPr>
  </w:style>
  <w:style w:type="paragraph" w:styleId="Heading8">
    <w:name w:val="heading 8"/>
    <w:basedOn w:val="Normal"/>
    <w:next w:val="Normal"/>
    <w:qFormat/>
    <w:rsid w:val="001D7705"/>
    <w:pPr>
      <w:spacing w:before="240" w:after="60"/>
      <w:outlineLvl w:val="7"/>
    </w:pPr>
    <w:rPr>
      <w:i/>
      <w:iCs/>
    </w:rPr>
  </w:style>
  <w:style w:type="paragraph" w:styleId="Heading9">
    <w:name w:val="heading 9"/>
    <w:basedOn w:val="Normal"/>
    <w:next w:val="Normal"/>
    <w:qFormat/>
    <w:rsid w:val="001D770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rsid w:val="001D7705"/>
    <w:rPr>
      <w:lang w:eastAsia="ar-SA"/>
    </w:rPr>
  </w:style>
  <w:style w:type="paragraph" w:styleId="BlockText">
    <w:name w:val="Block Text"/>
    <w:basedOn w:val="Normal"/>
    <w:rsid w:val="001D7705"/>
    <w:pPr>
      <w:bidi w:val="0"/>
      <w:ind w:left="2880" w:right="360"/>
      <w:jc w:val="both"/>
    </w:pPr>
    <w:rPr>
      <w:rFonts w:ascii="Arial" w:hAnsi="Arial"/>
      <w:sz w:val="20"/>
      <w:szCs w:val="20"/>
      <w:lang w:eastAsia="en-US"/>
    </w:rPr>
  </w:style>
  <w:style w:type="paragraph" w:styleId="BodyTextIndent">
    <w:name w:val="Body Text Indent"/>
    <w:basedOn w:val="Normal"/>
    <w:rsid w:val="001D7705"/>
    <w:pPr>
      <w:bidi w:val="0"/>
      <w:ind w:left="1800"/>
    </w:pPr>
    <w:rPr>
      <w:rFonts w:ascii="Arial Narrow" w:hAnsi="Arial Narrow"/>
      <w:sz w:val="22"/>
      <w:szCs w:val="22"/>
      <w:lang w:eastAsia="en-GB"/>
    </w:rPr>
  </w:style>
  <w:style w:type="character" w:styleId="Hyperlink">
    <w:name w:val="Hyperlink"/>
    <w:basedOn w:val="DefaultParagraphFont"/>
    <w:rsid w:val="001D7705"/>
    <w:rPr>
      <w:color w:val="0000FF"/>
      <w:u w:val="single"/>
    </w:rPr>
  </w:style>
  <w:style w:type="paragraph" w:styleId="Header">
    <w:name w:val="header"/>
    <w:basedOn w:val="Normal"/>
    <w:rsid w:val="001D7705"/>
    <w:pPr>
      <w:tabs>
        <w:tab w:val="center" w:pos="4153"/>
        <w:tab w:val="right" w:pos="8306"/>
      </w:tabs>
    </w:pPr>
  </w:style>
  <w:style w:type="paragraph" w:styleId="Footer">
    <w:name w:val="footer"/>
    <w:basedOn w:val="Normal"/>
    <w:rsid w:val="001D7705"/>
    <w:pPr>
      <w:tabs>
        <w:tab w:val="center" w:pos="4153"/>
        <w:tab w:val="right" w:pos="8306"/>
      </w:tabs>
    </w:pPr>
  </w:style>
  <w:style w:type="paragraph" w:styleId="Caption">
    <w:name w:val="caption"/>
    <w:basedOn w:val="Normal"/>
    <w:next w:val="Normal"/>
    <w:qFormat/>
    <w:rsid w:val="001D7705"/>
    <w:rPr>
      <w:b/>
      <w:bCs/>
      <w:sz w:val="20"/>
      <w:szCs w:val="20"/>
    </w:rPr>
  </w:style>
  <w:style w:type="paragraph" w:styleId="BodyText2">
    <w:name w:val="Body Text 2"/>
    <w:basedOn w:val="Normal"/>
    <w:rsid w:val="001D7705"/>
    <w:pPr>
      <w:spacing w:after="120" w:line="480" w:lineRule="auto"/>
    </w:pPr>
  </w:style>
  <w:style w:type="paragraph" w:customStyle="1" w:styleId="BodyParagraphChar">
    <w:name w:val="Body Paragraph Char"/>
    <w:basedOn w:val="Normal"/>
    <w:rsid w:val="001D7705"/>
    <w:pPr>
      <w:bidi w:val="0"/>
      <w:spacing w:after="180" w:line="280" w:lineRule="exact"/>
    </w:pPr>
    <w:rPr>
      <w:rFonts w:ascii="ITCCentury BookCond" w:hAnsi="ITCCentury BookCond"/>
      <w:sz w:val="22"/>
      <w:szCs w:val="20"/>
      <w:lang w:val="en-AU" w:eastAsia="en-US"/>
    </w:rPr>
  </w:style>
  <w:style w:type="paragraph" w:styleId="BodyText">
    <w:name w:val="Body Text"/>
    <w:basedOn w:val="Normal"/>
    <w:link w:val="BodyTextChar"/>
    <w:rsid w:val="001D7705"/>
    <w:pPr>
      <w:spacing w:after="120"/>
    </w:pPr>
  </w:style>
  <w:style w:type="paragraph" w:styleId="BodyText3">
    <w:name w:val="Body Text 3"/>
    <w:basedOn w:val="Normal"/>
    <w:rsid w:val="001D7705"/>
    <w:pPr>
      <w:spacing w:after="120"/>
    </w:pPr>
    <w:rPr>
      <w:sz w:val="16"/>
      <w:szCs w:val="16"/>
    </w:rPr>
  </w:style>
  <w:style w:type="paragraph" w:customStyle="1" w:styleId="facts-bold">
    <w:name w:val="facts-bold"/>
    <w:basedOn w:val="Heading4"/>
    <w:rsid w:val="001D7705"/>
    <w:pPr>
      <w:spacing w:line="220" w:lineRule="exact"/>
      <w:ind w:left="0" w:right="0" w:firstLine="0"/>
    </w:pPr>
    <w:rPr>
      <w:rFonts w:ascii="Arial Narrow" w:hAnsi="Arial Narrow"/>
      <w:bCs w:val="0"/>
      <w:sz w:val="20"/>
      <w:szCs w:val="20"/>
      <w:lang w:eastAsia="en-US"/>
    </w:rPr>
  </w:style>
  <w:style w:type="paragraph" w:styleId="BodyTextIndent2">
    <w:name w:val="Body Text Indent 2"/>
    <w:basedOn w:val="Normal"/>
    <w:rsid w:val="001D7705"/>
    <w:pPr>
      <w:spacing w:after="120" w:line="480" w:lineRule="auto"/>
      <w:ind w:left="360"/>
    </w:pPr>
  </w:style>
  <w:style w:type="paragraph" w:customStyle="1" w:styleId="Res-body1">
    <w:name w:val="Res-body1"/>
    <w:rsid w:val="0042235E"/>
    <w:pPr>
      <w:ind w:left="367" w:hanging="187"/>
    </w:pPr>
    <w:rPr>
      <w:rFonts w:ascii="CG Times" w:hAnsi="CG Times"/>
      <w:noProof/>
      <w:sz w:val="24"/>
    </w:rPr>
  </w:style>
  <w:style w:type="character" w:customStyle="1" w:styleId="BodyTextChar">
    <w:name w:val="Body Text Char"/>
    <w:basedOn w:val="DefaultParagraphFont"/>
    <w:link w:val="BodyText"/>
    <w:rsid w:val="00684CA2"/>
    <w:rPr>
      <w:sz w:val="24"/>
      <w:szCs w:val="24"/>
      <w:lang w:val="en-GB" w:eastAsia="ar-SA"/>
    </w:rPr>
  </w:style>
  <w:style w:type="paragraph" w:styleId="ListParagraph">
    <w:name w:val="List Paragraph"/>
    <w:basedOn w:val="Normal"/>
    <w:uiPriority w:val="34"/>
    <w:qFormat/>
    <w:rsid w:val="009B1273"/>
    <w:pPr>
      <w:ind w:left="720"/>
    </w:pPr>
  </w:style>
  <w:style w:type="table" w:styleId="TableGrid">
    <w:name w:val="Table Grid"/>
    <w:basedOn w:val="TableNormal"/>
    <w:rsid w:val="009665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01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889</Words>
  <Characters>5070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Mark Ashley Terence Daly ,</vt:lpstr>
    </vt:vector>
  </TitlesOfParts>
  <Company>ASTAD Project Management</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Ashley Terence Daly ,</dc:title>
  <dc:creator>user</dc:creator>
  <cp:lastModifiedBy>Maryam Al-Kuwari</cp:lastModifiedBy>
  <cp:revision>2</cp:revision>
  <cp:lastPrinted>2015-02-02T07:15:00Z</cp:lastPrinted>
  <dcterms:created xsi:type="dcterms:W3CDTF">2016-03-21T07:05:00Z</dcterms:created>
  <dcterms:modified xsi:type="dcterms:W3CDTF">2016-03-21T07:05:00Z</dcterms:modified>
</cp:coreProperties>
</file>